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74" w:rsidRDefault="00BC0FFF">
      <w:pPr>
        <w:jc w:val="center"/>
        <w:rPr>
          <w:rFonts w:ascii="Times New Roman" w:hAnsi="Times New Roman"/>
        </w:rPr>
      </w:pPr>
      <w:r>
        <w:rPr>
          <w:rFonts w:ascii="Times New Roman" w:hAnsi="Times New Roman"/>
        </w:rPr>
        <w:t xml:space="preserve">ОБҐРУНТУВАННЯ </w:t>
      </w:r>
    </w:p>
    <w:p w:rsidR="00923874" w:rsidRDefault="00BC0FFF">
      <w:pPr>
        <w:jc w:val="center"/>
        <w:rPr>
          <w:rFonts w:ascii="Times New Roman" w:hAnsi="Times New Roman"/>
        </w:rPr>
      </w:pPr>
      <w:bookmarkStart w:id="0" w:name="__DdeLink__2824_2704259553"/>
      <w:r>
        <w:rPr>
          <w:rFonts w:ascii="Times New Roman" w:hAnsi="Times New Roman"/>
        </w:rPr>
        <w:t xml:space="preserve">технічних та якісних характеристик закупівлі </w:t>
      </w:r>
      <w:bookmarkEnd w:id="0"/>
    </w:p>
    <w:p w:rsidR="00923874" w:rsidRDefault="00BC0FFF">
      <w:pPr>
        <w:widowControl w:val="0"/>
        <w:jc w:val="center"/>
        <w:rPr>
          <w:rFonts w:ascii="Times New Roman" w:hAnsi="Times New Roman"/>
        </w:rPr>
      </w:pPr>
      <w:r>
        <w:rPr>
          <w:rFonts w:ascii="Times New Roman" w:hAnsi="Times New Roman"/>
          <w:b/>
        </w:rPr>
        <w:t>Предмет закупівлі:</w:t>
      </w:r>
      <w:r w:rsidR="008A3BA4">
        <w:rPr>
          <w:rFonts w:ascii="Times New Roman" w:hAnsi="Times New Roman"/>
          <w:b/>
        </w:rPr>
        <w:t xml:space="preserve"> </w:t>
      </w:r>
    </w:p>
    <w:p w:rsidR="00507157" w:rsidRDefault="00BC0FFF" w:rsidP="00507157">
      <w:pPr>
        <w:widowControl w:val="0"/>
        <w:jc w:val="center"/>
        <w:textAlignment w:val="baseline"/>
        <w:rPr>
          <w:rFonts w:ascii="Times New Roman" w:hAnsi="Times New Roman"/>
          <w:b/>
        </w:rPr>
      </w:pPr>
      <w:r>
        <w:rPr>
          <w:rFonts w:ascii="Times New Roman" w:hAnsi="Times New Roman"/>
          <w:b/>
        </w:rPr>
        <w:t xml:space="preserve"> </w:t>
      </w:r>
      <w:r w:rsidR="00507157">
        <w:rPr>
          <w:rFonts w:ascii="Times New Roman" w:hAnsi="Times New Roman"/>
          <w:b/>
        </w:rPr>
        <w:t xml:space="preserve">код ДК 021:2015 85140000-2 Послуги у сфері охорони здоров’я різні - </w:t>
      </w:r>
    </w:p>
    <w:p w:rsidR="00923874" w:rsidRDefault="00575683" w:rsidP="00507157">
      <w:pPr>
        <w:snapToGrid w:val="0"/>
        <w:jc w:val="center"/>
        <w:rPr>
          <w:rFonts w:ascii="Times New Roman" w:hAnsi="Times New Roman"/>
        </w:rPr>
      </w:pPr>
      <w:r w:rsidRPr="00575683">
        <w:rPr>
          <w:rFonts w:ascii="Times New Roman" w:hAnsi="Times New Roman"/>
          <w:b/>
        </w:rPr>
        <w:t>Послуги з проведення лабораторних досліджень біологічних матеріалів пацієнтів Замовника згідно Національної програми «</w:t>
      </w:r>
      <w:proofErr w:type="spellStart"/>
      <w:r w:rsidRPr="00575683">
        <w:rPr>
          <w:rFonts w:ascii="Times New Roman" w:hAnsi="Times New Roman"/>
          <w:b/>
        </w:rPr>
        <w:t>Скринінг</w:t>
      </w:r>
      <w:proofErr w:type="spellEnd"/>
      <w:r w:rsidRPr="00575683">
        <w:rPr>
          <w:rFonts w:ascii="Times New Roman" w:hAnsi="Times New Roman"/>
          <w:b/>
        </w:rPr>
        <w:t xml:space="preserve"> здоров’я 40+»</w:t>
      </w:r>
      <w:r w:rsidR="00507157">
        <w:rPr>
          <w:rFonts w:ascii="Times New Roman" w:hAnsi="Times New Roman"/>
          <w:b/>
        </w:rPr>
        <w:t xml:space="preserve"> (85145000-7) </w:t>
      </w:r>
    </w:p>
    <w:p w:rsidR="00F30484" w:rsidRPr="00507157" w:rsidRDefault="00F30484" w:rsidP="00F30484">
      <w:pPr>
        <w:jc w:val="center"/>
        <w:rPr>
          <w:rFonts w:ascii="Verdana" w:eastAsia="Times New Roman" w:hAnsi="Verdana" w:cs="Times New Roman"/>
          <w:color w:val="000000"/>
          <w:kern w:val="0"/>
          <w:sz w:val="17"/>
          <w:szCs w:val="17"/>
          <w:lang w:eastAsia="ru-RU" w:bidi="ar-SA"/>
        </w:rPr>
      </w:pPr>
    </w:p>
    <w:p w:rsidR="00923874" w:rsidRDefault="00BC0FFF">
      <w:pPr>
        <w:snapToGrid w:val="0"/>
        <w:jc w:val="center"/>
        <w:rPr>
          <w:rFonts w:ascii="Times New Roman" w:hAnsi="Times New Roman"/>
        </w:rPr>
      </w:pPr>
      <w:r>
        <w:rPr>
          <w:rFonts w:ascii="Times New Roman" w:hAnsi="Times New Roman"/>
          <w:b/>
        </w:rPr>
        <w:t xml:space="preserve">На виконання Постанови КАБІНЕТУ МІНІСТРІВ УКРАЇНИ від 11 жовтня 2016 р. № 710 “Про ефективне використання державних коштів”, оприлюднити на власному веб-сайті ОБҐРУНТУВАННЯ технічних та якісних характеристик закупівлі </w:t>
      </w:r>
    </w:p>
    <w:p w:rsidR="00923874" w:rsidRDefault="00923874">
      <w:pPr>
        <w:snapToGrid w:val="0"/>
        <w:rPr>
          <w:rFonts w:ascii="Times New Roman" w:hAnsi="Times New Roman"/>
          <w:b/>
        </w:rPr>
      </w:pPr>
    </w:p>
    <w:p w:rsidR="00507157" w:rsidRDefault="00507157" w:rsidP="00507157">
      <w:pPr>
        <w:snapToGrid w:val="0"/>
        <w:jc w:val="center"/>
        <w:rPr>
          <w:rFonts w:ascii="Times New Roman" w:hAnsi="Times New Roman"/>
        </w:rPr>
      </w:pPr>
      <w:r>
        <w:rPr>
          <w:rFonts w:ascii="Times New Roman" w:hAnsi="Times New Roman"/>
          <w:b/>
        </w:rPr>
        <w:t xml:space="preserve"> </w:t>
      </w:r>
    </w:p>
    <w:p w:rsidR="00923874" w:rsidRPr="005679CD" w:rsidRDefault="00507157" w:rsidP="005679CD">
      <w:pPr>
        <w:pStyle w:val="ab"/>
        <w:widowControl w:val="0"/>
        <w:numPr>
          <w:ilvl w:val="0"/>
          <w:numId w:val="4"/>
        </w:numPr>
        <w:spacing w:after="0"/>
        <w:ind w:left="284" w:firstLine="76"/>
        <w:jc w:val="both"/>
        <w:textAlignment w:val="baseline"/>
        <w:rPr>
          <w:rFonts w:ascii="Times New Roman" w:hAnsi="Times New Roman"/>
        </w:rPr>
      </w:pPr>
      <w:r w:rsidRPr="005679CD">
        <w:rPr>
          <w:rFonts w:ascii="Times New Roman" w:hAnsi="Times New Roman" w:cs="C059"/>
          <w:bCs/>
          <w:color w:val="000000"/>
          <w:lang w:eastAsia="uk-UA"/>
        </w:rPr>
        <w:t>Предмет закупівлі:</w:t>
      </w:r>
      <w:r w:rsidRPr="005679CD">
        <w:rPr>
          <w:rFonts w:ascii="Times New Roman" w:hAnsi="Times New Roman" w:cs="C059"/>
          <w:color w:val="000000"/>
          <w:lang w:eastAsia="uk-UA"/>
        </w:rPr>
        <w:t xml:space="preserve"> </w:t>
      </w:r>
      <w:r w:rsidRPr="005679CD">
        <w:rPr>
          <w:rFonts w:ascii="Times New Roman" w:hAnsi="Times New Roman"/>
        </w:rPr>
        <w:t xml:space="preserve">ДК 021:2015 </w:t>
      </w:r>
      <w:bookmarkStart w:id="1" w:name="_GoBack"/>
      <w:r w:rsidRPr="005679CD">
        <w:rPr>
          <w:rFonts w:ascii="Times New Roman" w:hAnsi="Times New Roman"/>
        </w:rPr>
        <w:t>85140000-2 Послуги у сфері охорони здоров’я різні.(</w:t>
      </w:r>
      <w:r w:rsidR="00575683" w:rsidRPr="00575683">
        <w:rPr>
          <w:rFonts w:ascii="Times New Roman" w:hAnsi="Times New Roman"/>
        </w:rPr>
        <w:t xml:space="preserve"> Послуги з проведення лабораторних досліджень біологічних матеріалів пацієнтів Замовника згідно Національної програми «</w:t>
      </w:r>
      <w:proofErr w:type="spellStart"/>
      <w:r w:rsidR="00575683" w:rsidRPr="00575683">
        <w:rPr>
          <w:rFonts w:ascii="Times New Roman" w:hAnsi="Times New Roman"/>
        </w:rPr>
        <w:t>Скринінг</w:t>
      </w:r>
      <w:proofErr w:type="spellEnd"/>
      <w:r w:rsidR="00575683" w:rsidRPr="00575683">
        <w:rPr>
          <w:rFonts w:ascii="Times New Roman" w:hAnsi="Times New Roman"/>
        </w:rPr>
        <w:t xml:space="preserve"> здоров’я 40+»</w:t>
      </w:r>
      <w:r w:rsidR="00575683" w:rsidRPr="005679CD">
        <w:rPr>
          <w:rFonts w:ascii="Times New Roman" w:hAnsi="Times New Roman"/>
        </w:rPr>
        <w:t xml:space="preserve"> </w:t>
      </w:r>
      <w:r w:rsidRPr="005679CD">
        <w:rPr>
          <w:rFonts w:ascii="Times New Roman" w:hAnsi="Times New Roman"/>
        </w:rPr>
        <w:t>(85145000-7))</w:t>
      </w:r>
      <w:bookmarkEnd w:id="1"/>
    </w:p>
    <w:p w:rsidR="00923874" w:rsidRPr="00575683" w:rsidRDefault="00BC0FFF" w:rsidP="005679CD">
      <w:pPr>
        <w:numPr>
          <w:ilvl w:val="0"/>
          <w:numId w:val="4"/>
        </w:numPr>
        <w:shd w:val="clear" w:color="auto" w:fill="FFFFFF"/>
        <w:suppressAutoHyphens/>
        <w:ind w:left="284" w:firstLine="76"/>
        <w:jc w:val="both"/>
        <w:rPr>
          <w:rFonts w:ascii="Times New Roman" w:hAnsi="Times New Roman"/>
        </w:rPr>
      </w:pPr>
      <w:r w:rsidRPr="00575683">
        <w:rPr>
          <w:rFonts w:ascii="Times New Roman" w:hAnsi="Times New Roman"/>
        </w:rPr>
        <w:t xml:space="preserve">Кількість товару/робіт/послуг: </w:t>
      </w:r>
      <w:r w:rsidR="001C419E" w:rsidRPr="001C419E">
        <w:rPr>
          <w:rFonts w:ascii="Times New Roman" w:hAnsi="Times New Roman"/>
          <w:lang w:val="ru-RU"/>
        </w:rPr>
        <w:t xml:space="preserve">29 </w:t>
      </w:r>
      <w:r w:rsidR="00575683">
        <w:rPr>
          <w:rFonts w:ascii="Times New Roman" w:hAnsi="Times New Roman"/>
        </w:rPr>
        <w:t>000</w:t>
      </w:r>
      <w:r w:rsidR="00507157" w:rsidRPr="00575683">
        <w:rPr>
          <w:rFonts w:ascii="Times New Roman" w:hAnsi="Times New Roman"/>
        </w:rPr>
        <w:t xml:space="preserve"> послуг</w:t>
      </w:r>
    </w:p>
    <w:p w:rsidR="00447F38" w:rsidRDefault="00BC0FFF" w:rsidP="005679CD">
      <w:pPr>
        <w:pStyle w:val="ab"/>
        <w:numPr>
          <w:ilvl w:val="0"/>
          <w:numId w:val="4"/>
        </w:numPr>
        <w:ind w:left="284" w:firstLine="76"/>
        <w:jc w:val="both"/>
        <w:rPr>
          <w:rFonts w:ascii="Times New Roman" w:hAnsi="Times New Roman"/>
          <w:i/>
        </w:rPr>
      </w:pPr>
      <w:r w:rsidRPr="00575683">
        <w:rPr>
          <w:rFonts w:ascii="Times New Roman" w:hAnsi="Times New Roman"/>
        </w:rPr>
        <w:t xml:space="preserve">Місце поставки  товару/робіт/послуг: </w:t>
      </w:r>
      <w:r w:rsidR="00426D26" w:rsidRPr="00575683">
        <w:rPr>
          <w:rFonts w:ascii="Times New Roman" w:hAnsi="Times New Roman"/>
        </w:rPr>
        <w:t>61172,</w:t>
      </w:r>
      <w:r w:rsidR="00426D26" w:rsidRPr="008A3BA4">
        <w:rPr>
          <w:rFonts w:ascii="Times New Roman" w:hAnsi="Times New Roman"/>
          <w:i/>
        </w:rPr>
        <w:t xml:space="preserve"> Україна, Харківська обл.,  </w:t>
      </w:r>
      <w:proofErr w:type="spellStart"/>
      <w:r w:rsidR="00426D26" w:rsidRPr="008A3BA4">
        <w:rPr>
          <w:rFonts w:ascii="Times New Roman" w:hAnsi="Times New Roman"/>
          <w:i/>
        </w:rPr>
        <w:t>м.Харків</w:t>
      </w:r>
      <w:proofErr w:type="spellEnd"/>
      <w:r w:rsidR="00426D26" w:rsidRPr="008A3BA4">
        <w:rPr>
          <w:rFonts w:ascii="Times New Roman" w:hAnsi="Times New Roman"/>
          <w:i/>
        </w:rPr>
        <w:t xml:space="preserve">, </w:t>
      </w:r>
      <w:proofErr w:type="spellStart"/>
      <w:r w:rsidR="00426D26" w:rsidRPr="008A3BA4">
        <w:rPr>
          <w:rFonts w:ascii="Times New Roman" w:hAnsi="Times New Roman"/>
          <w:i/>
        </w:rPr>
        <w:t>вул</w:t>
      </w:r>
      <w:proofErr w:type="spellEnd"/>
      <w:r w:rsidR="00426D26" w:rsidRPr="008A3BA4">
        <w:rPr>
          <w:rFonts w:ascii="Times New Roman" w:hAnsi="Times New Roman"/>
          <w:i/>
        </w:rPr>
        <w:t xml:space="preserve"> Роганська, 130-А, Індустріальний район </w:t>
      </w:r>
    </w:p>
    <w:p w:rsidR="00492CBB" w:rsidRPr="00492CBB" w:rsidRDefault="00BC0FFF" w:rsidP="00492CBB">
      <w:pPr>
        <w:pStyle w:val="ab"/>
        <w:numPr>
          <w:ilvl w:val="0"/>
          <w:numId w:val="4"/>
        </w:numPr>
        <w:spacing w:after="0"/>
        <w:jc w:val="both"/>
        <w:rPr>
          <w:rFonts w:ascii="Times New Roman" w:hAnsi="Times New Roman"/>
          <w:iCs/>
          <w:spacing w:val="-4"/>
        </w:rPr>
      </w:pPr>
      <w:r w:rsidRPr="00492CBB">
        <w:rPr>
          <w:rFonts w:ascii="Times New Roman" w:hAnsi="Times New Roman"/>
          <w:color w:val="000000"/>
          <w:highlight w:val="white"/>
        </w:rPr>
        <w:t xml:space="preserve">Строк поставки </w:t>
      </w:r>
      <w:r w:rsidRPr="00492CBB">
        <w:rPr>
          <w:rFonts w:ascii="Times New Roman" w:hAnsi="Times New Roman"/>
          <w:color w:val="000000"/>
          <w:highlight w:val="white"/>
          <w:u w:val="single"/>
        </w:rPr>
        <w:t>товару</w:t>
      </w:r>
      <w:r w:rsidRPr="00492CBB">
        <w:rPr>
          <w:rFonts w:ascii="Times New Roman" w:hAnsi="Times New Roman"/>
          <w:color w:val="000000"/>
          <w:highlight w:val="white"/>
        </w:rPr>
        <w:t xml:space="preserve">/робіт/послуг: </w:t>
      </w:r>
      <w:r w:rsidR="00492CBB" w:rsidRPr="00492CBB">
        <w:rPr>
          <w:rFonts w:ascii="Times New Roman" w:hAnsi="Times New Roman"/>
          <w:iCs/>
          <w:spacing w:val="-4"/>
        </w:rPr>
        <w:t>до 31 грудня 202</w:t>
      </w:r>
      <w:r w:rsidR="00575683">
        <w:rPr>
          <w:rFonts w:ascii="Times New Roman" w:hAnsi="Times New Roman"/>
          <w:iCs/>
          <w:spacing w:val="-4"/>
        </w:rPr>
        <w:t>6</w:t>
      </w:r>
      <w:r w:rsidR="00492CBB" w:rsidRPr="00492CBB">
        <w:rPr>
          <w:rFonts w:ascii="Times New Roman" w:hAnsi="Times New Roman"/>
          <w:iCs/>
          <w:spacing w:val="-4"/>
        </w:rPr>
        <w:t xml:space="preserve"> року.</w:t>
      </w:r>
    </w:p>
    <w:p w:rsidR="00923874" w:rsidRPr="005679CD" w:rsidRDefault="00BC0FFF" w:rsidP="00492CBB">
      <w:pPr>
        <w:pStyle w:val="ShiftAlt"/>
        <w:numPr>
          <w:ilvl w:val="0"/>
          <w:numId w:val="4"/>
        </w:numPr>
        <w:tabs>
          <w:tab w:val="left" w:pos="709"/>
        </w:tabs>
        <w:spacing w:line="240" w:lineRule="auto"/>
        <w:ind w:left="284" w:firstLine="74"/>
        <w:jc w:val="left"/>
      </w:pPr>
      <w:r w:rsidRPr="005679CD">
        <w:rPr>
          <w:rStyle w:val="rvts0"/>
          <w:iCs/>
          <w:szCs w:val="24"/>
          <w:highlight w:val="white"/>
        </w:rPr>
        <w:t xml:space="preserve">Джерело фінансування – </w:t>
      </w:r>
      <w:r w:rsidR="00447F38" w:rsidRPr="005679CD">
        <w:rPr>
          <w:rStyle w:val="rvts0"/>
          <w:iCs/>
          <w:szCs w:val="24"/>
          <w:highlight w:val="white"/>
        </w:rPr>
        <w:t>власні кошти</w:t>
      </w:r>
      <w:r w:rsidRPr="005679CD">
        <w:rPr>
          <w:rStyle w:val="rvts0"/>
          <w:iCs/>
          <w:szCs w:val="24"/>
          <w:highlight w:val="white"/>
        </w:rPr>
        <w:t>.</w:t>
      </w:r>
    </w:p>
    <w:p w:rsidR="00923874" w:rsidRPr="005679CD" w:rsidRDefault="00BC0FFF" w:rsidP="005679CD">
      <w:pPr>
        <w:pStyle w:val="ab"/>
        <w:shd w:val="clear" w:color="auto" w:fill="FFFFFF"/>
        <w:suppressAutoHyphens/>
        <w:spacing w:after="0"/>
        <w:ind w:left="284" w:firstLine="74"/>
        <w:jc w:val="both"/>
        <w:rPr>
          <w:rFonts w:ascii="Times New Roman" w:hAnsi="Times New Roman"/>
        </w:rPr>
      </w:pPr>
      <w:r w:rsidRPr="005679CD">
        <w:rPr>
          <w:rFonts w:ascii="Times New Roman" w:hAnsi="Times New Roman"/>
          <w:color w:val="000000"/>
          <w:highlight w:val="white"/>
        </w:rPr>
        <w:t>Замовник має право зменшити обсяги закупівлі залежно від потреб та/або реального фінансування видатків Замовника.</w:t>
      </w:r>
    </w:p>
    <w:p w:rsidR="005679CD" w:rsidRPr="005679CD" w:rsidRDefault="00737C58" w:rsidP="005679CD">
      <w:pPr>
        <w:numPr>
          <w:ilvl w:val="0"/>
          <w:numId w:val="4"/>
        </w:numPr>
        <w:shd w:val="clear" w:color="auto" w:fill="FFFFFF"/>
        <w:suppressAutoHyphens/>
        <w:ind w:left="284" w:firstLine="74"/>
        <w:jc w:val="both"/>
        <w:rPr>
          <w:rFonts w:ascii="Times New Roman" w:hAnsi="Times New Roman"/>
        </w:rPr>
      </w:pPr>
      <w:r>
        <w:rPr>
          <w:rFonts w:ascii="Times New Roman" w:hAnsi="Times New Roman" w:cs="C059"/>
          <w:bCs/>
          <w:color w:val="000000"/>
          <w:highlight w:val="white"/>
        </w:rPr>
        <w:t xml:space="preserve">Очікувана вартість </w:t>
      </w:r>
      <w:r w:rsidR="001C419E">
        <w:rPr>
          <w:rFonts w:ascii="Times New Roman" w:hAnsi="Times New Roman"/>
          <w:i/>
          <w:lang w:val="ru-RU"/>
        </w:rPr>
        <w:t>3 848 000</w:t>
      </w:r>
      <w:r w:rsidR="001C419E" w:rsidRPr="00CE5D52">
        <w:rPr>
          <w:rFonts w:ascii="Times New Roman" w:hAnsi="Times New Roman"/>
          <w:i/>
          <w:lang w:val="ru-RU"/>
        </w:rPr>
        <w:t>,00</w:t>
      </w:r>
      <w:r w:rsidR="00492CBB">
        <w:rPr>
          <w:rFonts w:ascii="Times New Roman" w:hAnsi="Times New Roman"/>
          <w:i/>
        </w:rPr>
        <w:t xml:space="preserve"> </w:t>
      </w:r>
      <w:r w:rsidR="0011014D">
        <w:rPr>
          <w:rFonts w:ascii="Times New Roman" w:hAnsi="Times New Roman"/>
          <w:i/>
        </w:rPr>
        <w:t>грн.</w:t>
      </w:r>
    </w:p>
    <w:p w:rsidR="00923874" w:rsidRPr="005679CD" w:rsidRDefault="00BC0FFF" w:rsidP="005679CD">
      <w:pPr>
        <w:numPr>
          <w:ilvl w:val="0"/>
          <w:numId w:val="4"/>
        </w:numPr>
        <w:shd w:val="clear" w:color="auto" w:fill="FFFFFF"/>
        <w:suppressAutoHyphens/>
        <w:ind w:left="284" w:firstLine="74"/>
        <w:jc w:val="both"/>
        <w:rPr>
          <w:rFonts w:ascii="Times New Roman" w:hAnsi="Times New Roman"/>
        </w:rPr>
      </w:pPr>
      <w:r w:rsidRPr="005679CD">
        <w:rPr>
          <w:rFonts w:ascii="Times New Roman" w:hAnsi="Times New Roman" w:cs="C059"/>
          <w:bCs/>
          <w:color w:val="000000"/>
          <w:highlight w:val="white"/>
        </w:rPr>
        <w:t>Інформація про технічні, якісні та інші характеристики предмета закупівлі:</w:t>
      </w:r>
    </w:p>
    <w:p w:rsidR="008A3BA4" w:rsidRPr="00E22375" w:rsidRDefault="008A3BA4" w:rsidP="00447F38">
      <w:pPr>
        <w:pStyle w:val="Standard"/>
        <w:ind w:left="426" w:right="329" w:hanging="66"/>
        <w:jc w:val="center"/>
        <w:rPr>
          <w:rFonts w:cs="Times New Roman"/>
          <w:b/>
          <w:bCs/>
        </w:rPr>
      </w:pPr>
    </w:p>
    <w:p w:rsidR="008E42A6" w:rsidRDefault="008E42A6" w:rsidP="008E42A6">
      <w:pPr>
        <w:ind w:right="329"/>
        <w:jc w:val="right"/>
        <w:rPr>
          <w:rFonts w:ascii="Times New Roman" w:hAnsi="Times New Roman"/>
          <w:b/>
          <w:bCs/>
          <w:lang w:eastAsia="ru-RU"/>
        </w:rPr>
      </w:pPr>
    </w:p>
    <w:p w:rsidR="001C419E" w:rsidRPr="00D9524D" w:rsidRDefault="001C419E" w:rsidP="001C419E">
      <w:pPr>
        <w:ind w:right="-87"/>
        <w:jc w:val="center"/>
        <w:rPr>
          <w:rFonts w:ascii="Times New Roman" w:hAnsi="Times New Roman"/>
          <w:b/>
        </w:rPr>
      </w:pPr>
      <w:r w:rsidRPr="00D9524D">
        <w:rPr>
          <w:rFonts w:ascii="Times New Roman" w:hAnsi="Times New Roman"/>
          <w:b/>
        </w:rPr>
        <w:t>Інформація про необхідні технічні, якісні та кількісні характеристики предмета закупівлі — технічні вимоги до предмета закупівлі</w:t>
      </w:r>
    </w:p>
    <w:bookmarkStart w:id="2" w:name="_Hlk147321821"/>
    <w:bookmarkEnd w:id="2"/>
    <w:p w:rsidR="001C419E" w:rsidRPr="00D9524D" w:rsidRDefault="001C419E" w:rsidP="001C419E">
      <w:pPr>
        <w:jc w:val="center"/>
        <w:rPr>
          <w:rFonts w:ascii="Times New Roman" w:hAnsi="Times New Roman"/>
          <w:b/>
          <w:bCs/>
          <w:i/>
        </w:rPr>
      </w:pPr>
      <w:r w:rsidRPr="00D9524D">
        <w:rPr>
          <w:rFonts w:ascii="Times New Roman" w:hAnsi="Times New Roman"/>
          <w:b/>
          <w:bCs/>
          <w:i/>
        </w:rPr>
        <w:fldChar w:fldCharType="begin"/>
      </w:r>
      <w:r w:rsidRPr="00D9524D">
        <w:rPr>
          <w:rFonts w:ascii="Times New Roman" w:hAnsi="Times New Roman"/>
          <w:b/>
          <w:bCs/>
          <w:i/>
        </w:rPr>
        <w:instrText xml:space="preserve"> HYPERLINK "https://prozorro.gov.ua/tender/UA-2026-01-13-003483-a" </w:instrText>
      </w:r>
      <w:r w:rsidRPr="00D9524D">
        <w:rPr>
          <w:rFonts w:ascii="Times New Roman" w:hAnsi="Times New Roman"/>
          <w:b/>
          <w:bCs/>
          <w:i/>
        </w:rPr>
      </w:r>
      <w:r w:rsidRPr="00D9524D">
        <w:rPr>
          <w:rFonts w:ascii="Times New Roman" w:hAnsi="Times New Roman"/>
          <w:b/>
          <w:bCs/>
          <w:i/>
        </w:rPr>
        <w:fldChar w:fldCharType="separate"/>
      </w:r>
      <w:r w:rsidRPr="00D9524D">
        <w:rPr>
          <w:rFonts w:ascii="Times New Roman" w:hAnsi="Times New Roman"/>
          <w:b/>
          <w:bCs/>
          <w:i/>
        </w:rPr>
        <w:t>Послуги з проведення лабораторних досліджень біологічних матеріалів пацієнтів Замовника згідно Національної програми «</w:t>
      </w:r>
      <w:proofErr w:type="spellStart"/>
      <w:r w:rsidRPr="00D9524D">
        <w:rPr>
          <w:rFonts w:ascii="Times New Roman" w:hAnsi="Times New Roman"/>
          <w:b/>
          <w:bCs/>
          <w:i/>
        </w:rPr>
        <w:t>Скринінг</w:t>
      </w:r>
      <w:proofErr w:type="spellEnd"/>
      <w:r w:rsidRPr="00D9524D">
        <w:rPr>
          <w:rFonts w:ascii="Times New Roman" w:hAnsi="Times New Roman"/>
          <w:b/>
          <w:bCs/>
          <w:i/>
        </w:rPr>
        <w:t xml:space="preserve"> здоров’я 40+»</w:t>
      </w:r>
      <w:r w:rsidRPr="00D9524D">
        <w:rPr>
          <w:rFonts w:ascii="Times New Roman" w:hAnsi="Times New Roman"/>
          <w:b/>
          <w:bCs/>
          <w:i/>
        </w:rPr>
        <w:fldChar w:fldCharType="end"/>
      </w:r>
    </w:p>
    <w:p w:rsidR="001C419E" w:rsidRPr="00D9524D" w:rsidRDefault="001C419E" w:rsidP="001C419E">
      <w:pPr>
        <w:jc w:val="center"/>
        <w:rPr>
          <w:rFonts w:ascii="Times New Roman" w:hAnsi="Times New Roman"/>
          <w:b/>
          <w:bCs/>
          <w:i/>
        </w:rPr>
      </w:pPr>
      <w:r w:rsidRPr="00D9524D">
        <w:rPr>
          <w:rFonts w:ascii="Times New Roman" w:hAnsi="Times New Roman"/>
          <w:b/>
          <w:bCs/>
          <w:i/>
        </w:rPr>
        <w:t>Код ДК 021:2015:  85140000-2 Послуги у сфері охорони здоров’я різні</w:t>
      </w:r>
    </w:p>
    <w:p w:rsidR="001C419E" w:rsidRPr="00D9524D" w:rsidRDefault="001C419E" w:rsidP="001C419E">
      <w:pPr>
        <w:jc w:val="both"/>
        <w:outlineLvl w:val="0"/>
        <w:rPr>
          <w:rFonts w:ascii="Times New Roman" w:hAnsi="Times New Roman"/>
          <w:b/>
          <w:bCs/>
          <w:kern w:val="36"/>
          <w:lang w:eastAsia="uk-UA"/>
        </w:rPr>
      </w:pPr>
    </w:p>
    <w:p w:rsidR="001C419E" w:rsidRPr="00D336D4" w:rsidRDefault="001C419E" w:rsidP="001C419E">
      <w:pPr>
        <w:jc w:val="center"/>
        <w:outlineLvl w:val="0"/>
        <w:rPr>
          <w:rFonts w:ascii="Times New Roman" w:hAnsi="Times New Roman"/>
          <w:b/>
          <w:bCs/>
          <w:kern w:val="36"/>
          <w:lang w:eastAsia="uk-UA"/>
        </w:rPr>
      </w:pPr>
      <w:r w:rsidRPr="00D336D4">
        <w:rPr>
          <w:rFonts w:ascii="Times New Roman" w:hAnsi="Times New Roman"/>
          <w:b/>
          <w:bCs/>
          <w:kern w:val="36"/>
          <w:lang w:eastAsia="uk-UA"/>
        </w:rPr>
        <w:t>I. Загальні вимоги до предмета закупівлі</w:t>
      </w:r>
    </w:p>
    <w:p w:rsidR="001C419E" w:rsidRPr="00D336D4" w:rsidRDefault="001C419E" w:rsidP="001C419E">
      <w:pPr>
        <w:jc w:val="both"/>
        <w:outlineLvl w:val="2"/>
        <w:rPr>
          <w:rFonts w:ascii="Times New Roman" w:hAnsi="Times New Roman"/>
          <w:b/>
          <w:bCs/>
          <w:lang w:eastAsia="uk-UA"/>
        </w:rPr>
      </w:pPr>
      <w:r w:rsidRPr="00D336D4">
        <w:rPr>
          <w:rFonts w:ascii="Times New Roman" w:hAnsi="Times New Roman"/>
          <w:b/>
          <w:bCs/>
          <w:lang w:eastAsia="uk-UA"/>
        </w:rPr>
        <w:t>1. Загальна інформація про послуги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 xml:space="preserve">1.1. Реалізація </w:t>
      </w:r>
      <w:proofErr w:type="spellStart"/>
      <w:r w:rsidRPr="00D336D4">
        <w:rPr>
          <w:rFonts w:ascii="Times New Roman" w:hAnsi="Times New Roman"/>
          <w:lang w:eastAsia="uk-UA"/>
        </w:rPr>
        <w:t>проєкту</w:t>
      </w:r>
      <w:proofErr w:type="spellEnd"/>
      <w:r w:rsidRPr="00D336D4">
        <w:rPr>
          <w:rFonts w:ascii="Times New Roman" w:hAnsi="Times New Roman"/>
          <w:lang w:eastAsia="uk-UA"/>
        </w:rPr>
        <w:t xml:space="preserve"> щодо проведення </w:t>
      </w:r>
      <w:proofErr w:type="spellStart"/>
      <w:r w:rsidRPr="00D336D4">
        <w:rPr>
          <w:rFonts w:ascii="Times New Roman" w:hAnsi="Times New Roman"/>
          <w:lang w:eastAsia="uk-UA"/>
        </w:rPr>
        <w:t>скринінгу</w:t>
      </w:r>
      <w:proofErr w:type="spellEnd"/>
      <w:r w:rsidRPr="00D336D4">
        <w:rPr>
          <w:rFonts w:ascii="Times New Roman" w:hAnsi="Times New Roman"/>
          <w:lang w:eastAsia="uk-UA"/>
        </w:rPr>
        <w:t xml:space="preserve"> здоров'я для осіб віком від 40 років здійснюється відповідно до постанови Кабінету Міністрів України від 10 грудня 2025 року № 1652 «Деякі питання проведення </w:t>
      </w:r>
      <w:proofErr w:type="spellStart"/>
      <w:r w:rsidRPr="00D336D4">
        <w:rPr>
          <w:rFonts w:ascii="Times New Roman" w:hAnsi="Times New Roman"/>
          <w:lang w:eastAsia="uk-UA"/>
        </w:rPr>
        <w:t>скринінгу</w:t>
      </w:r>
      <w:proofErr w:type="spellEnd"/>
      <w:r w:rsidRPr="00D336D4">
        <w:rPr>
          <w:rFonts w:ascii="Times New Roman" w:hAnsi="Times New Roman"/>
          <w:lang w:eastAsia="uk-UA"/>
        </w:rPr>
        <w:t xml:space="preserve"> здоров'я для осіб віком від 40 років» (далі – Постанова КМУ), а також інших нормативно-правових актів, що регулюють надання медичних та лабораторних послуг.</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 xml:space="preserve">1.2. Предметом закупівлі є послуги з проведення лабораторних досліджень біологічних матеріалів пацієнтів Замовника в межах реалізації </w:t>
      </w:r>
      <w:proofErr w:type="spellStart"/>
      <w:r w:rsidRPr="00D336D4">
        <w:rPr>
          <w:rFonts w:ascii="Times New Roman" w:hAnsi="Times New Roman"/>
          <w:lang w:eastAsia="uk-UA"/>
        </w:rPr>
        <w:t>проєкту</w:t>
      </w:r>
      <w:proofErr w:type="spellEnd"/>
      <w:r w:rsidRPr="00D336D4">
        <w:rPr>
          <w:rFonts w:ascii="Times New Roman" w:hAnsi="Times New Roman"/>
          <w:lang w:eastAsia="uk-UA"/>
        </w:rPr>
        <w:t xml:space="preserve"> </w:t>
      </w:r>
      <w:proofErr w:type="spellStart"/>
      <w:r w:rsidRPr="00D336D4">
        <w:rPr>
          <w:rFonts w:ascii="Times New Roman" w:hAnsi="Times New Roman"/>
          <w:lang w:eastAsia="uk-UA"/>
        </w:rPr>
        <w:t>скринінгу</w:t>
      </w:r>
      <w:proofErr w:type="spellEnd"/>
      <w:r w:rsidRPr="00D336D4">
        <w:rPr>
          <w:rFonts w:ascii="Times New Roman" w:hAnsi="Times New Roman"/>
          <w:lang w:eastAsia="uk-UA"/>
        </w:rPr>
        <w:t xml:space="preserve"> здоров'я осіб віком від 40 років.</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1.3. Послуги надаються за адресою:</w:t>
      </w:r>
      <w:r w:rsidRPr="00D9524D">
        <w:rPr>
          <w:rFonts w:ascii="Times New Roman" w:hAnsi="Times New Roman"/>
          <w:lang w:eastAsia="uk-UA"/>
        </w:rPr>
        <w:t xml:space="preserve"> </w:t>
      </w:r>
      <w:r w:rsidRPr="00D336D4">
        <w:rPr>
          <w:rFonts w:ascii="Times New Roman" w:hAnsi="Times New Roman"/>
          <w:lang w:eastAsia="uk-UA"/>
        </w:rPr>
        <w:t>61172, м. Харків, вул. Роганська, буд. 130-А.</w:t>
      </w:r>
    </w:p>
    <w:p w:rsidR="001C419E" w:rsidRPr="00D336D4" w:rsidRDefault="001C419E" w:rsidP="001C419E">
      <w:pPr>
        <w:jc w:val="both"/>
        <w:outlineLvl w:val="2"/>
        <w:rPr>
          <w:rFonts w:ascii="Times New Roman" w:hAnsi="Times New Roman"/>
          <w:b/>
          <w:bCs/>
          <w:lang w:eastAsia="uk-UA"/>
        </w:rPr>
      </w:pPr>
      <w:r w:rsidRPr="00D336D4">
        <w:rPr>
          <w:rFonts w:ascii="Times New Roman" w:hAnsi="Times New Roman"/>
          <w:b/>
          <w:bCs/>
          <w:lang w:eastAsia="uk-UA"/>
        </w:rPr>
        <w:t>2. Загальні вимоги до надання послуг</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2.1. Лабораторні дослідження повинні виконуватися кваліфікованим персоналом із використанням обладнання, реактивів, реагентів, контрольних та витратних матеріалів, що відповідають вимогам чинного законодавства України, технічним регламентам щодо медичних виробів, діючим стандартам якості та дозволені до застосування на території України.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2.2. Послуги повинні надаватися у якості, що відповідає вимогам нормативно-правових актів України, нормативним документам МОЗ України, стандартам лабораторної діагностики та умовам тендерної документації.</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lastRenderedPageBreak/>
        <w:t>2.3. Виконавець несе відповідальність за якість та достовірність результатів лабораторних досліджень і забезпечує дотримання встановлених в Україні вимог щодо лабораторної діагностики.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2.4. Під час надання послуг Виконавець повинен забезпечити:</w:t>
      </w:r>
    </w:p>
    <w:p w:rsidR="001C419E" w:rsidRPr="00D336D4" w:rsidRDefault="001C419E" w:rsidP="001C419E">
      <w:pPr>
        <w:numPr>
          <w:ilvl w:val="0"/>
          <w:numId w:val="11"/>
        </w:numPr>
        <w:jc w:val="both"/>
        <w:rPr>
          <w:rFonts w:ascii="Times New Roman" w:hAnsi="Times New Roman"/>
          <w:lang w:eastAsia="uk-UA"/>
        </w:rPr>
      </w:pPr>
      <w:r w:rsidRPr="00D336D4">
        <w:rPr>
          <w:rFonts w:ascii="Times New Roman" w:hAnsi="Times New Roman"/>
          <w:lang w:eastAsia="uk-UA"/>
        </w:rPr>
        <w:t xml:space="preserve">дотримання вимог щодо захисту персональних даних та медичної інформації пацієнтів; </w:t>
      </w:r>
    </w:p>
    <w:p w:rsidR="001C419E" w:rsidRPr="00D336D4" w:rsidRDefault="001C419E" w:rsidP="001C419E">
      <w:pPr>
        <w:numPr>
          <w:ilvl w:val="0"/>
          <w:numId w:val="11"/>
        </w:numPr>
        <w:jc w:val="both"/>
        <w:rPr>
          <w:rFonts w:ascii="Times New Roman" w:hAnsi="Times New Roman"/>
          <w:lang w:eastAsia="uk-UA"/>
        </w:rPr>
      </w:pPr>
      <w:r w:rsidRPr="00D336D4">
        <w:rPr>
          <w:rFonts w:ascii="Times New Roman" w:hAnsi="Times New Roman"/>
          <w:lang w:eastAsia="uk-UA"/>
        </w:rPr>
        <w:t xml:space="preserve">дотримання вимог інфекційного контролю та епідемічної готовності; </w:t>
      </w:r>
    </w:p>
    <w:p w:rsidR="001C419E" w:rsidRPr="00D336D4" w:rsidRDefault="001C419E" w:rsidP="001C419E">
      <w:pPr>
        <w:numPr>
          <w:ilvl w:val="0"/>
          <w:numId w:val="11"/>
        </w:numPr>
        <w:jc w:val="both"/>
        <w:rPr>
          <w:rFonts w:ascii="Times New Roman" w:hAnsi="Times New Roman"/>
          <w:lang w:eastAsia="uk-UA"/>
        </w:rPr>
      </w:pPr>
      <w:r w:rsidRPr="00D336D4">
        <w:rPr>
          <w:rFonts w:ascii="Times New Roman" w:hAnsi="Times New Roman"/>
          <w:lang w:eastAsia="uk-UA"/>
        </w:rPr>
        <w:t xml:space="preserve">дотримання вимог охорони праці, санітарних норм і правил; </w:t>
      </w:r>
    </w:p>
    <w:p w:rsidR="001C419E" w:rsidRPr="00D336D4" w:rsidRDefault="001C419E" w:rsidP="001C419E">
      <w:pPr>
        <w:numPr>
          <w:ilvl w:val="0"/>
          <w:numId w:val="11"/>
        </w:numPr>
        <w:jc w:val="both"/>
        <w:rPr>
          <w:rFonts w:ascii="Times New Roman" w:hAnsi="Times New Roman"/>
          <w:lang w:eastAsia="uk-UA"/>
        </w:rPr>
      </w:pPr>
      <w:r w:rsidRPr="00D336D4">
        <w:rPr>
          <w:rFonts w:ascii="Times New Roman" w:hAnsi="Times New Roman"/>
          <w:lang w:eastAsia="uk-UA"/>
        </w:rPr>
        <w:t xml:space="preserve">належне транспортування, зберігання та дослідження біологічного матеріалу відповідно до вимог чинного законодавства та нормативної документації. </w:t>
      </w:r>
    </w:p>
    <w:p w:rsidR="001C419E" w:rsidRPr="00D9524D" w:rsidRDefault="001C419E" w:rsidP="001C419E">
      <w:pPr>
        <w:jc w:val="both"/>
        <w:rPr>
          <w:rFonts w:ascii="Times New Roman" w:hAnsi="Times New Roman"/>
          <w:lang w:eastAsia="uk-UA"/>
        </w:rPr>
      </w:pPr>
      <w:r w:rsidRPr="00D336D4">
        <w:rPr>
          <w:rFonts w:ascii="Times New Roman" w:hAnsi="Times New Roman"/>
          <w:lang w:eastAsia="uk-UA"/>
        </w:rPr>
        <w:t>2.5. Вартість послуг повинна включати всі витрати Виконавця, пов'язані з належним виконанням договору, у тому числі сплату податків і зборів, обов'язкових платежів, витрати на реагенти, витратні матеріали, транспортування (за потреби), страхування (за наявності), отримання необхідних дозволів та ліцензій, а також інші витрати, необхідні для надання послуг.</w:t>
      </w:r>
    </w:p>
    <w:p w:rsidR="001C419E" w:rsidRPr="00D336D4" w:rsidRDefault="001C419E" w:rsidP="001C419E">
      <w:pPr>
        <w:jc w:val="both"/>
        <w:rPr>
          <w:rFonts w:ascii="Times New Roman" w:hAnsi="Times New Roman"/>
          <w:lang w:eastAsia="uk-UA"/>
        </w:rPr>
      </w:pPr>
    </w:p>
    <w:p w:rsidR="001C419E" w:rsidRPr="00D336D4" w:rsidRDefault="001C419E" w:rsidP="001C419E">
      <w:pPr>
        <w:jc w:val="center"/>
        <w:outlineLvl w:val="0"/>
        <w:rPr>
          <w:rFonts w:ascii="Times New Roman" w:hAnsi="Times New Roman"/>
          <w:b/>
          <w:bCs/>
          <w:kern w:val="36"/>
          <w:lang w:eastAsia="uk-UA"/>
        </w:rPr>
      </w:pPr>
      <w:r w:rsidRPr="00D336D4">
        <w:rPr>
          <w:rFonts w:ascii="Times New Roman" w:hAnsi="Times New Roman"/>
          <w:b/>
          <w:bCs/>
          <w:kern w:val="36"/>
          <w:lang w:eastAsia="uk-UA"/>
        </w:rPr>
        <w:t>II. Вимоги до Виконавця</w:t>
      </w:r>
      <w:r w:rsidRPr="00D9524D">
        <w:rPr>
          <w:rFonts w:ascii="Times New Roman" w:hAnsi="Times New Roman"/>
          <w:b/>
          <w:bCs/>
          <w:kern w:val="36"/>
          <w:lang w:eastAsia="uk-UA"/>
        </w:rPr>
        <w:t xml:space="preserve"> послуг</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Виконавець повинен:</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2.1. Мати чинну ліцензію на провадження господарської діяльності з медичної практики.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2.2. Бути зареєстрованим у Реєстрі суб'єктів господарювання електронної системи охорони здоров'я (ЕСОЗ).</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2.3. Забезпечити проведення лабораторних досліджень кваліфікованим персоналом.</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2.4. Використовувати обладнання, яке відповідає вимогам чинного законодавства України та проходить метрологічний контроль (повірку, калібрування або інші передбачені законодавством процедури).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2.5. Забезпечувати функціонування системи внутрішнього контролю якості лабораторних досліджень із застосуванням контрольних матеріалів відповідно до вимог чинного законодавства та внутрішніх процедур лабораторії.</w:t>
      </w:r>
    </w:p>
    <w:p w:rsidR="001C419E" w:rsidRPr="00D9524D" w:rsidRDefault="001C419E" w:rsidP="001C419E">
      <w:pPr>
        <w:jc w:val="both"/>
        <w:rPr>
          <w:rFonts w:ascii="Times New Roman" w:hAnsi="Times New Roman"/>
          <w:lang w:eastAsia="uk-UA"/>
        </w:rPr>
      </w:pPr>
      <w:r w:rsidRPr="00D336D4">
        <w:rPr>
          <w:rFonts w:ascii="Times New Roman" w:hAnsi="Times New Roman"/>
          <w:lang w:eastAsia="uk-UA"/>
        </w:rPr>
        <w:t>2.6. Забезпечити захист персональних даних та медичної інформації пацієнтів відповідно до Закону України «Про захист персональних даних» та інших нормативно-правових актів.</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2.7.</w:t>
      </w:r>
      <w:r w:rsidRPr="00D336D4">
        <w:rPr>
          <w:rFonts w:ascii="Times New Roman" w:hAnsi="Times New Roman"/>
          <w:lang w:eastAsia="uk-UA"/>
        </w:rPr>
        <w:t xml:space="preserve"> Лабораторні дослідження проводяться Виконавцем із використанням власного та/або орендованого лабораторного обладнання.</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2.8.</w:t>
      </w:r>
      <w:r w:rsidRPr="00D336D4">
        <w:rPr>
          <w:rFonts w:ascii="Times New Roman" w:hAnsi="Times New Roman"/>
          <w:lang w:eastAsia="uk-UA"/>
        </w:rPr>
        <w:t xml:space="preserve"> Лабораторні дослідження повинні виконуватися на обладнанні, яке відповідає вимогам чинного законодавства України, із використанням реактивів, реагентів та витратних матеріалів, що відповідають вимогам технічних регламентів щодо медичних виробів, діючим стандартам якості та дозволені до застосування на території України.</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2</w:t>
      </w:r>
      <w:r w:rsidRPr="00D336D4">
        <w:rPr>
          <w:rFonts w:ascii="Times New Roman" w:hAnsi="Times New Roman"/>
          <w:lang w:eastAsia="uk-UA"/>
        </w:rPr>
        <w:t>.</w:t>
      </w:r>
      <w:r w:rsidRPr="00D9524D">
        <w:rPr>
          <w:rFonts w:ascii="Times New Roman" w:hAnsi="Times New Roman"/>
          <w:lang w:eastAsia="uk-UA"/>
        </w:rPr>
        <w:t>9</w:t>
      </w:r>
      <w:r w:rsidRPr="00D336D4">
        <w:rPr>
          <w:rFonts w:ascii="Times New Roman" w:hAnsi="Times New Roman"/>
          <w:lang w:eastAsia="uk-UA"/>
        </w:rPr>
        <w:t>. Виконавець несе відповідальність за:</w:t>
      </w:r>
    </w:p>
    <w:p w:rsidR="001C419E" w:rsidRPr="00D336D4" w:rsidRDefault="001C419E" w:rsidP="001C419E">
      <w:pPr>
        <w:numPr>
          <w:ilvl w:val="0"/>
          <w:numId w:val="15"/>
        </w:numPr>
        <w:jc w:val="both"/>
        <w:rPr>
          <w:rFonts w:ascii="Times New Roman" w:hAnsi="Times New Roman"/>
          <w:lang w:eastAsia="uk-UA"/>
        </w:rPr>
      </w:pPr>
      <w:r w:rsidRPr="00D336D4">
        <w:rPr>
          <w:rFonts w:ascii="Times New Roman" w:hAnsi="Times New Roman"/>
          <w:lang w:eastAsia="uk-UA"/>
        </w:rPr>
        <w:t xml:space="preserve">достовірність результатів лабораторних досліджень; </w:t>
      </w:r>
    </w:p>
    <w:p w:rsidR="001C419E" w:rsidRPr="00D336D4" w:rsidRDefault="001C419E" w:rsidP="001C419E">
      <w:pPr>
        <w:numPr>
          <w:ilvl w:val="0"/>
          <w:numId w:val="15"/>
        </w:numPr>
        <w:jc w:val="both"/>
        <w:rPr>
          <w:rFonts w:ascii="Times New Roman" w:hAnsi="Times New Roman"/>
          <w:lang w:eastAsia="uk-UA"/>
        </w:rPr>
      </w:pPr>
      <w:r w:rsidRPr="00D336D4">
        <w:rPr>
          <w:rFonts w:ascii="Times New Roman" w:hAnsi="Times New Roman"/>
          <w:lang w:eastAsia="uk-UA"/>
        </w:rPr>
        <w:t xml:space="preserve">своєчасне внесення результатів до ЕСОЗ; </w:t>
      </w:r>
    </w:p>
    <w:p w:rsidR="001C419E" w:rsidRPr="00D336D4" w:rsidRDefault="001C419E" w:rsidP="001C419E">
      <w:pPr>
        <w:numPr>
          <w:ilvl w:val="0"/>
          <w:numId w:val="15"/>
        </w:numPr>
        <w:jc w:val="both"/>
        <w:rPr>
          <w:rFonts w:ascii="Times New Roman" w:hAnsi="Times New Roman"/>
          <w:lang w:eastAsia="uk-UA"/>
        </w:rPr>
      </w:pPr>
      <w:r w:rsidRPr="00D336D4">
        <w:rPr>
          <w:rFonts w:ascii="Times New Roman" w:hAnsi="Times New Roman"/>
          <w:lang w:eastAsia="uk-UA"/>
        </w:rPr>
        <w:t xml:space="preserve">дотримання строків виконання лабораторних досліджень незалежно від місця їх проведення. </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2.10</w:t>
      </w:r>
      <w:r w:rsidRPr="00D336D4">
        <w:rPr>
          <w:rFonts w:ascii="Times New Roman" w:hAnsi="Times New Roman"/>
          <w:lang w:eastAsia="uk-UA"/>
        </w:rPr>
        <w:t xml:space="preserve"> Усі витрати, пов'язані із транспортуванням біологічного матеріалу, проведенням лабораторних досліджень та наданням результатів Замовнику, здійснюються за рахунок Виконавця.</w:t>
      </w:r>
    </w:p>
    <w:p w:rsidR="001C419E" w:rsidRPr="00D336D4" w:rsidRDefault="001C419E" w:rsidP="001C419E">
      <w:pPr>
        <w:jc w:val="both"/>
        <w:rPr>
          <w:rFonts w:ascii="Times New Roman" w:hAnsi="Times New Roman"/>
          <w:lang w:eastAsia="uk-UA"/>
        </w:rPr>
      </w:pPr>
    </w:p>
    <w:p w:rsidR="001C419E" w:rsidRPr="00D9524D" w:rsidRDefault="001C419E" w:rsidP="001C419E">
      <w:pPr>
        <w:jc w:val="both"/>
        <w:outlineLvl w:val="0"/>
        <w:rPr>
          <w:rFonts w:ascii="Times New Roman" w:hAnsi="Times New Roman"/>
          <w:b/>
          <w:bCs/>
          <w:kern w:val="36"/>
          <w:lang w:eastAsia="uk-UA"/>
        </w:rPr>
      </w:pPr>
      <w:r w:rsidRPr="00D336D4">
        <w:rPr>
          <w:rFonts w:ascii="Times New Roman" w:hAnsi="Times New Roman"/>
          <w:b/>
          <w:bCs/>
          <w:kern w:val="36"/>
          <w:lang w:eastAsia="uk-UA"/>
        </w:rPr>
        <w:t>III. Документи, що подаються Учасником для підтвердження відповідності вимогам</w:t>
      </w:r>
    </w:p>
    <w:p w:rsidR="001C419E" w:rsidRPr="00D336D4" w:rsidRDefault="001C419E" w:rsidP="001C419E">
      <w:pPr>
        <w:jc w:val="both"/>
        <w:outlineLvl w:val="0"/>
        <w:rPr>
          <w:rFonts w:ascii="Times New Roman" w:hAnsi="Times New Roman"/>
          <w:b/>
          <w:bCs/>
          <w:kern w:val="36"/>
          <w:lang w:eastAsia="uk-U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6672"/>
        <w:gridCol w:w="30"/>
        <w:gridCol w:w="2709"/>
      </w:tblGrid>
      <w:tr w:rsidR="001C419E" w:rsidRPr="00D9524D" w:rsidTr="00DB2DB7">
        <w:trPr>
          <w:tblHeader/>
          <w:tblCellSpacing w:w="15" w:type="dxa"/>
        </w:trPr>
        <w:tc>
          <w:tcPr>
            <w:tcW w:w="0" w:type="auto"/>
            <w:vAlign w:val="center"/>
            <w:hideMark/>
          </w:tcPr>
          <w:p w:rsidR="001C419E" w:rsidRPr="00D336D4" w:rsidRDefault="001C419E" w:rsidP="00DB2DB7">
            <w:pPr>
              <w:jc w:val="both"/>
              <w:rPr>
                <w:rFonts w:ascii="Times New Roman" w:hAnsi="Times New Roman"/>
                <w:b/>
                <w:bCs/>
                <w:lang w:eastAsia="uk-UA"/>
              </w:rPr>
            </w:pPr>
            <w:r w:rsidRPr="00D336D4">
              <w:rPr>
                <w:rFonts w:ascii="Times New Roman" w:hAnsi="Times New Roman"/>
                <w:b/>
                <w:bCs/>
                <w:lang w:eastAsia="uk-UA"/>
              </w:rPr>
              <w:t>№</w:t>
            </w:r>
          </w:p>
        </w:tc>
        <w:tc>
          <w:tcPr>
            <w:tcW w:w="0" w:type="auto"/>
            <w:vAlign w:val="center"/>
            <w:hideMark/>
          </w:tcPr>
          <w:p w:rsidR="001C419E" w:rsidRPr="00D336D4" w:rsidRDefault="001C419E" w:rsidP="00DB2DB7">
            <w:pPr>
              <w:jc w:val="both"/>
              <w:rPr>
                <w:rFonts w:ascii="Times New Roman" w:hAnsi="Times New Roman"/>
                <w:b/>
                <w:bCs/>
                <w:lang w:eastAsia="uk-UA"/>
              </w:rPr>
            </w:pPr>
            <w:r w:rsidRPr="00D336D4">
              <w:rPr>
                <w:rFonts w:ascii="Times New Roman" w:hAnsi="Times New Roman"/>
                <w:b/>
                <w:bCs/>
                <w:lang w:eastAsia="uk-UA"/>
              </w:rPr>
              <w:t>Вимога</w:t>
            </w:r>
          </w:p>
        </w:tc>
        <w:tc>
          <w:tcPr>
            <w:tcW w:w="0" w:type="auto"/>
            <w:gridSpan w:val="2"/>
            <w:vAlign w:val="center"/>
            <w:hideMark/>
          </w:tcPr>
          <w:p w:rsidR="001C419E" w:rsidRPr="00D336D4" w:rsidRDefault="001C419E" w:rsidP="00DB2DB7">
            <w:pPr>
              <w:jc w:val="both"/>
              <w:rPr>
                <w:rFonts w:ascii="Times New Roman" w:hAnsi="Times New Roman"/>
                <w:b/>
                <w:bCs/>
                <w:lang w:eastAsia="uk-UA"/>
              </w:rPr>
            </w:pPr>
            <w:r w:rsidRPr="00D336D4">
              <w:rPr>
                <w:rFonts w:ascii="Times New Roman" w:hAnsi="Times New Roman"/>
                <w:b/>
                <w:bCs/>
                <w:lang w:eastAsia="uk-UA"/>
              </w:rPr>
              <w:t>Документ, що подається</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1</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Наявність чинної ліцензії на медичну практику</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 xml:space="preserve">Інформація про Учасника повинна міститись в переліку суб'єктів господарювання, які отримали ліцензію на провадження господарської діяльності з медичної практики, </w:t>
            </w:r>
            <w:r w:rsidRPr="00D9524D">
              <w:rPr>
                <w:rFonts w:ascii="Times New Roman" w:hAnsi="Times New Roman"/>
                <w:color w:val="000000"/>
              </w:rPr>
              <w:lastRenderedPageBreak/>
              <w:t>який розміщено на офіційному веб-сайті Міністерства охорони здоров'я України</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lastRenderedPageBreak/>
              <w:t xml:space="preserve">Витяг з Ліцензійного реєстру МОЗ або інший документ, що підтверджує наявність </w:t>
            </w:r>
            <w:r w:rsidRPr="00D336D4">
              <w:rPr>
                <w:rFonts w:ascii="Times New Roman" w:hAnsi="Times New Roman"/>
                <w:lang w:eastAsia="uk-UA"/>
              </w:rPr>
              <w:lastRenderedPageBreak/>
              <w:t>чинної ліцензії</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lastRenderedPageBreak/>
              <w:t>2</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Відповідність технічним, якісним та кількісним характеристикам предмета закупівлі</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Учасник підтверджує відповідність тендерної пропозиції технічним, якісним та кількісним характеристикам предмета закупівлі згідно вимог викладеним у Додатку №2 до тендерної документації</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3</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Реєстрація в Реєстрі суб'єктів господарювання ЕСОЗ</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Учасник зобов’язаний бути зареєстрований в Реєстрі суб’єктів господарювання електронної системи охорони здоров’я (ЕСОЗ)</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4</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Використання обладнання, що відповідає вимогам законодавства та проходить метрологічний контроль</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Лабораторія має проводити повірку засобів випробувальної техніки, атестацію випробувального обладнання</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Довідка у довільній формі</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5</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Наявність системи внутрішнього контролю якості лабораторних досліджень</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 xml:space="preserve">Лабораторія  повинна забезпечувати </w:t>
            </w:r>
            <w:r>
              <w:rPr>
                <w:rFonts w:ascii="Times New Roman" w:hAnsi="Times New Roman"/>
                <w:color w:val="000000"/>
              </w:rPr>
              <w:t xml:space="preserve"> </w:t>
            </w:r>
            <w:proofErr w:type="spellStart"/>
            <w:r>
              <w:rPr>
                <w:rFonts w:ascii="Times New Roman" w:hAnsi="Times New Roman"/>
                <w:color w:val="000000"/>
              </w:rPr>
              <w:t>щ</w:t>
            </w:r>
            <w:r w:rsidRPr="00D9524D">
              <w:rPr>
                <w:rFonts w:ascii="Times New Roman" w:hAnsi="Times New Roman"/>
                <w:color w:val="000000"/>
              </w:rPr>
              <w:t>внутрішній</w:t>
            </w:r>
            <w:proofErr w:type="spellEnd"/>
            <w:r w:rsidRPr="00D9524D">
              <w:rPr>
                <w:rFonts w:ascii="Times New Roman" w:hAnsi="Times New Roman"/>
                <w:color w:val="000000"/>
              </w:rPr>
              <w:t xml:space="preserve"> контроль якості із застосуванням сертифікованих контрольних матеріалів. Учасник повинен надавати послуги у якості, що відповідає стандартам якості та іншим нормативним документам, затвердженим МОЗ України та чинним законодавством України і підтверджувати якість відповідними сертифікатами під час надання послуг.</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Довідка у довільній формі</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6</w:t>
            </w:r>
          </w:p>
        </w:tc>
        <w:tc>
          <w:tcPr>
            <w:tcW w:w="0" w:type="auto"/>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Використання реагентів, реактивів та витратних матеріалів, дозволених до застосування в Україні</w:t>
            </w:r>
            <w:r w:rsidRPr="00D9524D">
              <w:rPr>
                <w:rFonts w:ascii="Times New Roman" w:hAnsi="Times New Roman"/>
                <w:lang w:eastAsia="uk-UA"/>
              </w:rPr>
              <w:t>.</w:t>
            </w:r>
          </w:p>
          <w:p w:rsidR="001C419E" w:rsidRPr="00D336D4" w:rsidRDefault="001C419E" w:rsidP="00DB2DB7">
            <w:pPr>
              <w:jc w:val="both"/>
              <w:rPr>
                <w:rFonts w:ascii="Times New Roman" w:hAnsi="Times New Roman"/>
                <w:lang w:eastAsia="uk-UA"/>
              </w:rPr>
            </w:pPr>
            <w:r w:rsidRPr="00D9524D">
              <w:rPr>
                <w:rFonts w:ascii="Times New Roman" w:hAnsi="Times New Roman"/>
                <w:color w:val="000000"/>
              </w:rPr>
              <w:t>Лабораторні дослідження повинні виконуватися кваліфікованим персоналом Учасника на обладнанні, яке відповідає нормам чинного законодавства України, з використанням реактивів, реагентів. витратних матеріалів тощо в кількості відповідно до кількості послуг згідно цього Додатку 2 до тендерної документації, які відповідають вимогам технічного регламенту щодо медичних виробів та діючим стандартам якості та дозволені у застосування в Україні</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7</w:t>
            </w: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Дотримання вимог щодо захисту персональних даних та медичної інформації</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8</w:t>
            </w: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Дотримання вимог інфекційного контролю, санітарних норм та правил, охорони праці</w:t>
            </w:r>
          </w:p>
        </w:tc>
        <w:tc>
          <w:tcPr>
            <w:tcW w:w="0" w:type="auto"/>
            <w:gridSpan w:val="2"/>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9524D">
              <w:rPr>
                <w:rFonts w:ascii="Times New Roman" w:hAnsi="Times New Roman"/>
                <w:lang w:eastAsia="uk-UA"/>
              </w:rPr>
              <w:t>9</w:t>
            </w:r>
          </w:p>
        </w:tc>
        <w:tc>
          <w:tcPr>
            <w:tcW w:w="0" w:type="auto"/>
            <w:gridSpan w:val="2"/>
            <w:vAlign w:val="center"/>
            <w:hideMark/>
          </w:tcPr>
          <w:p w:rsidR="001C419E" w:rsidRPr="00D9524D" w:rsidRDefault="001C419E" w:rsidP="00DB2DB7">
            <w:pPr>
              <w:jc w:val="both"/>
              <w:rPr>
                <w:rFonts w:ascii="Times New Roman" w:hAnsi="Times New Roman"/>
                <w:lang w:eastAsia="uk-UA"/>
              </w:rPr>
            </w:pPr>
            <w:r w:rsidRPr="00D336D4">
              <w:rPr>
                <w:rFonts w:ascii="Times New Roman" w:hAnsi="Times New Roman"/>
                <w:lang w:eastAsia="uk-UA"/>
              </w:rPr>
              <w:t>Наявність системи управління якістю</w:t>
            </w:r>
            <w:r w:rsidRPr="00D9524D">
              <w:rPr>
                <w:rFonts w:ascii="Times New Roman" w:hAnsi="Times New Roman"/>
                <w:lang w:eastAsia="uk-UA"/>
              </w:rPr>
              <w:t>.</w:t>
            </w:r>
          </w:p>
          <w:p w:rsidR="001C419E" w:rsidRPr="00D9524D" w:rsidRDefault="001C419E" w:rsidP="00DB2DB7">
            <w:pPr>
              <w:jc w:val="both"/>
              <w:rPr>
                <w:rFonts w:ascii="Times New Roman" w:hAnsi="Times New Roman"/>
                <w:lang w:eastAsia="uk-UA"/>
              </w:rPr>
            </w:pPr>
            <w:r w:rsidRPr="00D9524D">
              <w:rPr>
                <w:rFonts w:ascii="Times New Roman" w:hAnsi="Times New Roman"/>
                <w:lang w:eastAsia="uk-UA"/>
              </w:rPr>
              <w:t xml:space="preserve">Учасник зобов’язаний документально підтвердити у складі своєї пропозиції успішне проходження сертифікації їхньої діяльності вимогам ДСТУ ISO 9001:2015 «Системи управління якістю. Вимоги» або іншим аналогічним державним стандартам в сфері сертифікації діяльності підприємства, з наданням відповідного сертифікату, який має бути виданий органом, що має відповідний атестат про акредитацію Національного агентства з акредитації та бути чинним на дату подання пропозиції та діяти протягом всього строку дії договору про </w:t>
            </w:r>
            <w:r w:rsidRPr="00D9524D">
              <w:rPr>
                <w:rFonts w:ascii="Times New Roman" w:hAnsi="Times New Roman"/>
                <w:lang w:eastAsia="uk-UA"/>
              </w:rPr>
              <w:lastRenderedPageBreak/>
              <w:t>закупівлю</w:t>
            </w:r>
          </w:p>
          <w:p w:rsidR="001C419E" w:rsidRPr="00D336D4" w:rsidRDefault="001C419E" w:rsidP="00DB2DB7">
            <w:pPr>
              <w:jc w:val="both"/>
              <w:rPr>
                <w:rFonts w:ascii="Times New Roman" w:hAnsi="Times New Roman"/>
                <w:lang w:eastAsia="uk-UA"/>
              </w:rPr>
            </w:pP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lastRenderedPageBreak/>
              <w:t xml:space="preserve">Сертифікат ДСТУ ISO 9001:2015 або </w:t>
            </w:r>
            <w:r>
              <w:rPr>
                <w:rFonts w:ascii="Times New Roman" w:hAnsi="Times New Roman"/>
                <w:lang w:eastAsia="uk-UA"/>
              </w:rPr>
              <w:t>еквівалент</w:t>
            </w:r>
            <w:r w:rsidRPr="00D336D4">
              <w:rPr>
                <w:rFonts w:ascii="Times New Roman" w:hAnsi="Times New Roman"/>
                <w:lang w:eastAsia="uk-UA"/>
              </w:rPr>
              <w:t>*</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9524D">
              <w:rPr>
                <w:rFonts w:ascii="Times New Roman" w:hAnsi="Times New Roman"/>
                <w:lang w:eastAsia="uk-UA"/>
              </w:rPr>
              <w:lastRenderedPageBreak/>
              <w:t>10</w:t>
            </w:r>
          </w:p>
        </w:tc>
        <w:tc>
          <w:tcPr>
            <w:tcW w:w="0" w:type="auto"/>
            <w:gridSpan w:val="2"/>
            <w:vAlign w:val="center"/>
            <w:hideMark/>
          </w:tcPr>
          <w:p w:rsidR="001C419E" w:rsidRPr="00D9524D" w:rsidRDefault="001C419E" w:rsidP="00DB2DB7">
            <w:pPr>
              <w:ind w:right="110"/>
              <w:jc w:val="both"/>
              <w:rPr>
                <w:rFonts w:ascii="Times New Roman" w:hAnsi="Times New Roman"/>
                <w:lang w:eastAsia="uk-UA"/>
              </w:rPr>
            </w:pPr>
            <w:r w:rsidRPr="00D336D4">
              <w:rPr>
                <w:rFonts w:ascii="Times New Roman" w:hAnsi="Times New Roman"/>
                <w:lang w:eastAsia="uk-UA"/>
              </w:rPr>
              <w:t>Акредитація медичної лабораторії</w:t>
            </w:r>
          </w:p>
          <w:p w:rsidR="001C419E" w:rsidRPr="00D336D4" w:rsidRDefault="001C419E" w:rsidP="00DB2DB7">
            <w:pPr>
              <w:ind w:right="110"/>
              <w:jc w:val="both"/>
              <w:rPr>
                <w:rFonts w:ascii="Times New Roman" w:hAnsi="Times New Roman"/>
                <w:lang w:eastAsia="uk-UA"/>
              </w:rPr>
            </w:pPr>
            <w:r w:rsidRPr="00D9524D">
              <w:rPr>
                <w:rFonts w:ascii="Times New Roman" w:hAnsi="Times New Roman"/>
                <w:lang w:eastAsia="uk-UA"/>
              </w:rPr>
              <w:t>Лабораторія Учасника має бути акредитована на відповідність вимогам стандарту ISO 15189:2022 «Медичні лабораторії – Вимоги до якості та компетентності», що має бути підтверджено у складі тендерної пропозиції відповідною копією Атестату про акредитацію як медичної лабораторії відповідно до вимог ISO 15189:2022, що є чинним на весь строк надання послуг.</w:t>
            </w: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Копія Атестата про акредитацію за ISO 15189:2022</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9524D">
              <w:rPr>
                <w:rFonts w:ascii="Times New Roman" w:hAnsi="Times New Roman"/>
                <w:lang w:eastAsia="uk-UA"/>
              </w:rPr>
              <w:t>11</w:t>
            </w:r>
          </w:p>
        </w:tc>
        <w:tc>
          <w:tcPr>
            <w:tcW w:w="0" w:type="auto"/>
            <w:gridSpan w:val="2"/>
            <w:vAlign w:val="center"/>
            <w:hideMark/>
          </w:tcPr>
          <w:p w:rsidR="001C419E" w:rsidRPr="00D9524D" w:rsidRDefault="001C419E" w:rsidP="00DB2DB7">
            <w:pPr>
              <w:ind w:right="110"/>
              <w:jc w:val="both"/>
              <w:rPr>
                <w:rFonts w:ascii="Times New Roman" w:hAnsi="Times New Roman"/>
                <w:lang w:eastAsia="uk-UA"/>
              </w:rPr>
            </w:pPr>
            <w:r w:rsidRPr="00D336D4">
              <w:rPr>
                <w:rFonts w:ascii="Times New Roman" w:hAnsi="Times New Roman"/>
                <w:lang w:eastAsia="uk-UA"/>
              </w:rPr>
              <w:t xml:space="preserve">Наявність лабораторії </w:t>
            </w:r>
          </w:p>
          <w:p w:rsidR="001C419E" w:rsidRPr="00D336D4" w:rsidRDefault="001C419E" w:rsidP="00DB2DB7">
            <w:pPr>
              <w:ind w:right="110"/>
              <w:jc w:val="both"/>
              <w:rPr>
                <w:rFonts w:ascii="Times New Roman" w:hAnsi="Times New Roman"/>
                <w:lang w:eastAsia="uk-UA"/>
              </w:rPr>
            </w:pPr>
            <w:r w:rsidRPr="00D9524D">
              <w:rPr>
                <w:rFonts w:ascii="Times New Roman" w:hAnsi="Times New Roman"/>
                <w:iCs/>
                <w:spacing w:val="3"/>
                <w:lang w:eastAsia="uk-UA"/>
              </w:rPr>
              <w:t>Учасник надає довідку довільної форми про місце розташування лабораторії Учасника у місті Харкові, в якій (яких) будуть здійснюватися дослідження (зазначити адресу (адреси)).</w:t>
            </w: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Довідка із зазначенням адреси (адрес)</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9524D">
              <w:rPr>
                <w:rFonts w:ascii="Times New Roman" w:hAnsi="Times New Roman"/>
                <w:lang w:eastAsia="uk-UA"/>
              </w:rPr>
              <w:t>12</w:t>
            </w:r>
          </w:p>
        </w:tc>
        <w:tc>
          <w:tcPr>
            <w:tcW w:w="0" w:type="auto"/>
            <w:gridSpan w:val="2"/>
            <w:vAlign w:val="center"/>
            <w:hideMark/>
          </w:tcPr>
          <w:p w:rsidR="001C419E" w:rsidRPr="00D9524D" w:rsidRDefault="001C419E" w:rsidP="00DB2DB7">
            <w:pPr>
              <w:ind w:right="110"/>
              <w:jc w:val="both"/>
              <w:rPr>
                <w:rFonts w:ascii="Times New Roman" w:hAnsi="Times New Roman"/>
                <w:lang w:eastAsia="uk-UA"/>
              </w:rPr>
            </w:pPr>
            <w:r w:rsidRPr="00D336D4">
              <w:rPr>
                <w:rFonts w:ascii="Times New Roman" w:hAnsi="Times New Roman"/>
                <w:lang w:eastAsia="uk-UA"/>
              </w:rPr>
              <w:t>Наявність системи управління щодо протидії корупції</w:t>
            </w:r>
          </w:p>
          <w:p w:rsidR="001C419E" w:rsidRPr="00D9524D" w:rsidRDefault="001C419E" w:rsidP="00DB2DB7">
            <w:pPr>
              <w:suppressAutoHyphens/>
              <w:ind w:right="110"/>
              <w:jc w:val="both"/>
              <w:textAlignment w:val="baseline"/>
              <w:rPr>
                <w:rFonts w:ascii="Times New Roman" w:hAnsi="Times New Roman"/>
              </w:rPr>
            </w:pPr>
            <w:r w:rsidRPr="00D9524D">
              <w:rPr>
                <w:rFonts w:ascii="Times New Roman" w:hAnsi="Times New Roman"/>
              </w:rPr>
              <w:t>Учасник у складі пропозиції повинен надати підтвердження впровадження стандарту  ДСТУ ISO 37001:2018 (ISO 37001:2016, IDT) «Системи управління щодо протидії корупції. Вимоги та настанови щодо застосування» шляхом подання оригіналу або копії діючого сертифікату ДСТУ ISO 37001:2018 (ISO 37001:2016, IDT), виданого на ім’я учасника відповідним органом сертифікації, що має державну акредитацію у відповідній сфері. Наданий документ повинен бути чинним на момент подачі тендерної пропозиції та протягом всього строку дії договору, що буде укладений за результатами торгів.</w:t>
            </w:r>
          </w:p>
          <w:p w:rsidR="001C419E" w:rsidRPr="00D336D4" w:rsidRDefault="001C419E" w:rsidP="00DB2DB7">
            <w:pPr>
              <w:ind w:right="110"/>
              <w:jc w:val="both"/>
              <w:rPr>
                <w:rFonts w:ascii="Times New Roman" w:hAnsi="Times New Roman"/>
                <w:lang w:eastAsia="uk-UA"/>
              </w:rPr>
            </w:pP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Сертифікат ДСТУ ISO</w:t>
            </w:r>
            <w:r w:rsidRPr="00D336D4">
              <w:rPr>
                <w:rStyle w:val="af1"/>
                <w:rFonts w:ascii="Times New Roman" w:hAnsi="Times New Roman"/>
                <w:sz w:val="22"/>
                <w:szCs w:val="22"/>
              </w:rPr>
              <w:t/>
            </w:r>
            <w:r w:rsidRPr="00D336D4">
              <w:rPr>
                <w:rFonts w:ascii="Times New Roman" w:hAnsi="Times New Roman"/>
                <w:lang w:eastAsia="uk-UA"/>
              </w:rPr>
              <w:t xml:space="preserve"> 37001:2018</w:t>
            </w:r>
            <w:r>
              <w:rPr>
                <w:rFonts w:ascii="Times New Roman" w:hAnsi="Times New Roman"/>
                <w:lang w:eastAsia="uk-UA"/>
              </w:rPr>
              <w:t xml:space="preserve"> </w:t>
            </w:r>
            <w:r w:rsidRPr="00D336D4">
              <w:rPr>
                <w:rFonts w:ascii="Times New Roman" w:hAnsi="Times New Roman"/>
                <w:lang w:eastAsia="uk-UA"/>
              </w:rPr>
              <w:t>або еквівалент*</w:t>
            </w:r>
          </w:p>
        </w:tc>
      </w:tr>
      <w:tr w:rsidR="001C419E" w:rsidRPr="00D9524D" w:rsidTr="00DB2DB7">
        <w:trPr>
          <w:tblCellSpacing w:w="15" w:type="dxa"/>
        </w:trPr>
        <w:tc>
          <w:tcPr>
            <w:tcW w:w="0" w:type="auto"/>
            <w:vAlign w:val="center"/>
            <w:hideMark/>
          </w:tcPr>
          <w:p w:rsidR="001C419E" w:rsidRPr="00D336D4" w:rsidRDefault="001C419E" w:rsidP="00DB2DB7">
            <w:pPr>
              <w:jc w:val="both"/>
              <w:rPr>
                <w:rFonts w:ascii="Times New Roman" w:hAnsi="Times New Roman"/>
                <w:lang w:eastAsia="uk-UA"/>
              </w:rPr>
            </w:pPr>
            <w:r w:rsidRPr="00D9524D">
              <w:rPr>
                <w:rFonts w:ascii="Times New Roman" w:hAnsi="Times New Roman"/>
                <w:lang w:eastAsia="uk-UA"/>
              </w:rPr>
              <w:t>13</w:t>
            </w:r>
          </w:p>
        </w:tc>
        <w:tc>
          <w:tcPr>
            <w:tcW w:w="0" w:type="auto"/>
            <w:gridSpan w:val="2"/>
            <w:vAlign w:val="center"/>
            <w:hideMark/>
          </w:tcPr>
          <w:p w:rsidR="001C419E" w:rsidRPr="00D9524D" w:rsidRDefault="001C419E" w:rsidP="00DB2DB7">
            <w:pPr>
              <w:ind w:right="110"/>
              <w:jc w:val="both"/>
              <w:rPr>
                <w:rFonts w:ascii="Times New Roman" w:hAnsi="Times New Roman"/>
                <w:lang w:eastAsia="uk-UA"/>
              </w:rPr>
            </w:pPr>
            <w:r w:rsidRPr="00D336D4">
              <w:rPr>
                <w:rFonts w:ascii="Times New Roman" w:hAnsi="Times New Roman"/>
                <w:lang w:eastAsia="uk-UA"/>
              </w:rPr>
              <w:t xml:space="preserve">Транспортування </w:t>
            </w:r>
            <w:proofErr w:type="spellStart"/>
            <w:r w:rsidRPr="00D336D4">
              <w:rPr>
                <w:rFonts w:ascii="Times New Roman" w:hAnsi="Times New Roman"/>
                <w:lang w:eastAsia="uk-UA"/>
              </w:rPr>
              <w:t>біоматеріалу</w:t>
            </w:r>
            <w:proofErr w:type="spellEnd"/>
            <w:r w:rsidRPr="00D336D4">
              <w:rPr>
                <w:rFonts w:ascii="Times New Roman" w:hAnsi="Times New Roman"/>
                <w:lang w:eastAsia="uk-UA"/>
              </w:rPr>
              <w:t xml:space="preserve"> відповідно до вимог документації</w:t>
            </w:r>
            <w:r w:rsidRPr="00D9524D">
              <w:rPr>
                <w:rFonts w:ascii="Times New Roman" w:hAnsi="Times New Roman"/>
                <w:lang w:eastAsia="uk-UA"/>
              </w:rPr>
              <w:t>.</w:t>
            </w:r>
          </w:p>
          <w:p w:rsidR="001C419E" w:rsidRPr="00D336D4" w:rsidRDefault="001C419E" w:rsidP="00DB2DB7">
            <w:pPr>
              <w:ind w:right="110"/>
              <w:jc w:val="both"/>
              <w:rPr>
                <w:rFonts w:ascii="Times New Roman" w:hAnsi="Times New Roman"/>
                <w:lang w:eastAsia="uk-UA"/>
              </w:rPr>
            </w:pPr>
            <w:r w:rsidRPr="00D9524D">
              <w:rPr>
                <w:rFonts w:ascii="Times New Roman" w:hAnsi="Times New Roman"/>
              </w:rPr>
              <w:t xml:space="preserve">Учасник повинен забезпечити за власний рахунок транспортування біологічного матеріалу із дотриманням відповідного температурного режиму та вимог щодо </w:t>
            </w:r>
            <w:r w:rsidRPr="00D9524D">
              <w:rPr>
                <w:rFonts w:ascii="Times New Roman" w:hAnsi="Times New Roman"/>
                <w:bCs/>
                <w:shd w:val="clear" w:color="auto" w:fill="FFFFFF"/>
              </w:rPr>
              <w:t xml:space="preserve">організації профілактики інфекцій та інфекційного контролю </w:t>
            </w:r>
            <w:r w:rsidRPr="00D9524D">
              <w:rPr>
                <w:rFonts w:ascii="Times New Roman" w:hAnsi="Times New Roman"/>
              </w:rPr>
              <w:t xml:space="preserve">в транспортувальному боксі для проведення лабораторних досліджень згідно графіку прийому біологічного матеріалу, а саме: </w:t>
            </w:r>
            <w:r w:rsidRPr="00D9524D">
              <w:rPr>
                <w:rFonts w:ascii="Times New Roman" w:hAnsi="Times New Roman"/>
                <w:color w:val="000000"/>
              </w:rPr>
              <w:t>з 08:00 до 10:30 години в робочі дні (понеділок – п’ятниця) відповідно до режиму роботи Замовника</w:t>
            </w:r>
            <w:r w:rsidRPr="00D9524D">
              <w:rPr>
                <w:rFonts w:ascii="Times New Roman" w:hAnsi="Times New Roman"/>
              </w:rPr>
              <w:t xml:space="preserve"> до місця проведення лабораторних досліджень.</w:t>
            </w:r>
          </w:p>
        </w:tc>
        <w:tc>
          <w:tcPr>
            <w:tcW w:w="0" w:type="auto"/>
            <w:vAlign w:val="center"/>
            <w:hideMark/>
          </w:tcPr>
          <w:p w:rsidR="001C419E" w:rsidRPr="00D336D4" w:rsidRDefault="001C419E" w:rsidP="00DB2DB7">
            <w:pPr>
              <w:jc w:val="both"/>
              <w:rPr>
                <w:rFonts w:ascii="Times New Roman" w:hAnsi="Times New Roman"/>
                <w:lang w:eastAsia="uk-UA"/>
              </w:rPr>
            </w:pPr>
            <w:r w:rsidRPr="00D336D4">
              <w:rPr>
                <w:rFonts w:ascii="Times New Roman" w:hAnsi="Times New Roman"/>
                <w:lang w:eastAsia="uk-UA"/>
              </w:rPr>
              <w:t>Гарантійний лист</w:t>
            </w:r>
          </w:p>
        </w:tc>
      </w:tr>
      <w:tr w:rsidR="001C419E" w:rsidRPr="00D951D7" w:rsidTr="00DB2DB7">
        <w:trPr>
          <w:tblCellSpacing w:w="15" w:type="dxa"/>
        </w:trPr>
        <w:tc>
          <w:tcPr>
            <w:tcW w:w="0" w:type="auto"/>
            <w:vAlign w:val="center"/>
            <w:hideMark/>
          </w:tcPr>
          <w:p w:rsidR="001C419E" w:rsidRPr="00D951D7" w:rsidRDefault="001C419E" w:rsidP="00DB2DB7">
            <w:pPr>
              <w:jc w:val="both"/>
              <w:rPr>
                <w:rFonts w:ascii="Times New Roman" w:hAnsi="Times New Roman"/>
                <w:lang w:eastAsia="uk-UA"/>
              </w:rPr>
            </w:pPr>
            <w:r w:rsidRPr="00D951D7">
              <w:rPr>
                <w:rFonts w:ascii="Times New Roman" w:hAnsi="Times New Roman"/>
                <w:lang w:eastAsia="uk-UA"/>
              </w:rPr>
              <w:t>14</w:t>
            </w:r>
          </w:p>
        </w:tc>
        <w:tc>
          <w:tcPr>
            <w:tcW w:w="0" w:type="auto"/>
            <w:gridSpan w:val="2"/>
            <w:vAlign w:val="center"/>
            <w:hideMark/>
          </w:tcPr>
          <w:p w:rsidR="001C419E" w:rsidRPr="00D951D7" w:rsidRDefault="001C419E" w:rsidP="00DB2DB7">
            <w:pPr>
              <w:ind w:right="110"/>
              <w:jc w:val="both"/>
              <w:rPr>
                <w:rFonts w:ascii="Times New Roman" w:hAnsi="Times New Roman"/>
                <w:lang w:eastAsia="uk-UA"/>
              </w:rPr>
            </w:pPr>
            <w:r w:rsidRPr="00D951D7">
              <w:rPr>
                <w:rFonts w:ascii="Times New Roman" w:hAnsi="Times New Roman"/>
                <w:lang w:eastAsia="uk-UA"/>
              </w:rPr>
              <w:t>Надання результатів досліджень у встановлені строки.</w:t>
            </w:r>
          </w:p>
          <w:p w:rsidR="001C419E" w:rsidRPr="00D951D7" w:rsidRDefault="001C419E" w:rsidP="00DB2DB7">
            <w:pPr>
              <w:ind w:right="110"/>
              <w:jc w:val="both"/>
              <w:rPr>
                <w:rFonts w:ascii="Times New Roman" w:hAnsi="Times New Roman"/>
                <w:lang w:eastAsia="uk-UA"/>
              </w:rPr>
            </w:pPr>
            <w:r w:rsidRPr="00D951D7">
              <w:rPr>
                <w:rFonts w:ascii="Times New Roman" w:hAnsi="Times New Roman"/>
                <w:color w:val="000000"/>
                <w:spacing w:val="3"/>
                <w:lang w:eastAsia="ru-RU"/>
              </w:rPr>
              <w:t xml:space="preserve">Видача результату дослідження повинна здійснюватися протягом однієї доби з моменту отримання результатів дослідження біологічного матеріалу, </w:t>
            </w:r>
            <w:proofErr w:type="spellStart"/>
            <w:r w:rsidRPr="00D951D7">
              <w:rPr>
                <w:rFonts w:ascii="Times New Roman" w:hAnsi="Times New Roman"/>
                <w:i/>
                <w:iCs/>
                <w:color w:val="000000"/>
                <w:spacing w:val="3"/>
                <w:lang w:eastAsia="ru-RU"/>
              </w:rPr>
              <w:t>онлайн</w:t>
            </w:r>
            <w:proofErr w:type="spellEnd"/>
            <w:r w:rsidRPr="00D951D7">
              <w:rPr>
                <w:rFonts w:ascii="Times New Roman" w:hAnsi="Times New Roman"/>
                <w:i/>
                <w:iCs/>
                <w:color w:val="000000"/>
                <w:spacing w:val="3"/>
                <w:lang w:eastAsia="ru-RU"/>
              </w:rPr>
              <w:t xml:space="preserve"> у повідомленні на електронну пошту лікаря, який скерував пацієнта на проведення дослідження</w:t>
            </w:r>
            <w:r w:rsidRPr="00D951D7">
              <w:rPr>
                <w:rFonts w:ascii="Times New Roman" w:hAnsi="Times New Roman"/>
                <w:color w:val="000000"/>
                <w:spacing w:val="3"/>
                <w:lang w:eastAsia="ru-RU"/>
              </w:rPr>
              <w:t xml:space="preserve"> та зазначену у Додатку №2 до Договору про надання послуг  </w:t>
            </w:r>
            <w:r w:rsidRPr="00D951D7">
              <w:rPr>
                <w:rFonts w:ascii="Times New Roman" w:hAnsi="Times New Roman"/>
                <w:i/>
                <w:iCs/>
                <w:color w:val="000000"/>
                <w:spacing w:val="3"/>
                <w:lang w:eastAsia="ru-RU"/>
              </w:rPr>
              <w:t>(на підтвердження надати гарантійний лист)</w:t>
            </w:r>
          </w:p>
        </w:tc>
        <w:tc>
          <w:tcPr>
            <w:tcW w:w="0" w:type="auto"/>
            <w:vAlign w:val="center"/>
            <w:hideMark/>
          </w:tcPr>
          <w:p w:rsidR="001C419E" w:rsidRPr="00D951D7" w:rsidRDefault="001C419E" w:rsidP="00DB2DB7">
            <w:pPr>
              <w:jc w:val="both"/>
              <w:rPr>
                <w:rFonts w:ascii="Times New Roman" w:hAnsi="Times New Roman"/>
                <w:lang w:eastAsia="uk-UA"/>
              </w:rPr>
            </w:pPr>
            <w:r w:rsidRPr="00D951D7">
              <w:rPr>
                <w:rFonts w:ascii="Times New Roman" w:hAnsi="Times New Roman"/>
                <w:lang w:eastAsia="uk-UA"/>
              </w:rPr>
              <w:t>Гарантійний лист</w:t>
            </w:r>
          </w:p>
        </w:tc>
      </w:tr>
    </w:tbl>
    <w:p w:rsidR="001C419E" w:rsidRPr="00D951D7" w:rsidRDefault="001C419E" w:rsidP="001C419E">
      <w:pPr>
        <w:jc w:val="both"/>
        <w:rPr>
          <w:rFonts w:ascii="Times New Roman" w:hAnsi="Times New Roman"/>
          <w:sz w:val="20"/>
          <w:szCs w:val="20"/>
          <w:lang w:eastAsia="uk-UA"/>
        </w:rPr>
      </w:pPr>
      <w:r w:rsidRPr="00D951D7">
        <w:rPr>
          <w:rFonts w:ascii="Times New Roman" w:hAnsi="Times New Roman"/>
          <w:lang w:eastAsia="uk-UA"/>
        </w:rPr>
        <w:t>*</w:t>
      </w:r>
      <w:r w:rsidRPr="00D951D7">
        <w:rPr>
          <w:rFonts w:ascii="Times New Roman" w:hAnsi="Times New Roman"/>
          <w:sz w:val="20"/>
          <w:szCs w:val="20"/>
          <w:lang w:eastAsia="uk-UA"/>
        </w:rPr>
        <w:t xml:space="preserve">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w:t>
      </w:r>
      <w:r w:rsidRPr="00D951D7">
        <w:rPr>
          <w:rFonts w:ascii="Times New Roman" w:hAnsi="Times New Roman"/>
          <w:sz w:val="20"/>
          <w:szCs w:val="20"/>
          <w:lang w:eastAsia="uk-UA"/>
        </w:rPr>
        <w:lastRenderedPageBreak/>
        <w:t>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rsidR="001C419E" w:rsidRPr="001F5661" w:rsidRDefault="001C419E" w:rsidP="001C419E">
      <w:pPr>
        <w:jc w:val="both"/>
        <w:rPr>
          <w:rFonts w:ascii="Times New Roman" w:hAnsi="Times New Roman"/>
          <w:sz w:val="20"/>
          <w:szCs w:val="20"/>
          <w:lang w:eastAsia="uk-UA"/>
        </w:rPr>
      </w:pPr>
      <w:bookmarkStart w:id="3" w:name="n1436"/>
      <w:bookmarkEnd w:id="3"/>
      <w:r w:rsidRPr="00D951D7">
        <w:rPr>
          <w:rFonts w:ascii="Times New Roman" w:hAnsi="Times New Roman"/>
          <w:sz w:val="20"/>
          <w:szCs w:val="20"/>
          <w:lang w:eastAsia="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1C419E" w:rsidRPr="00D9524D" w:rsidRDefault="001C419E" w:rsidP="001C419E">
      <w:pPr>
        <w:jc w:val="both"/>
        <w:rPr>
          <w:rFonts w:ascii="Times New Roman" w:hAnsi="Times New Roman"/>
        </w:rPr>
      </w:pPr>
    </w:p>
    <w:p w:rsidR="001C419E" w:rsidRPr="00D336D4" w:rsidRDefault="001C419E" w:rsidP="001C419E">
      <w:pPr>
        <w:jc w:val="center"/>
        <w:outlineLvl w:val="0"/>
        <w:rPr>
          <w:rFonts w:ascii="Times New Roman" w:hAnsi="Times New Roman"/>
          <w:b/>
          <w:bCs/>
          <w:kern w:val="36"/>
          <w:lang w:eastAsia="uk-UA"/>
        </w:rPr>
      </w:pPr>
      <w:r w:rsidRPr="00D336D4">
        <w:rPr>
          <w:rFonts w:ascii="Times New Roman" w:hAnsi="Times New Roman"/>
          <w:b/>
          <w:bCs/>
          <w:kern w:val="36"/>
          <w:lang w:eastAsia="uk-UA"/>
        </w:rPr>
        <w:t>ІІ</w:t>
      </w:r>
      <w:r w:rsidRPr="00D9524D">
        <w:rPr>
          <w:rFonts w:ascii="Times New Roman" w:hAnsi="Times New Roman"/>
          <w:b/>
          <w:bCs/>
          <w:kern w:val="36"/>
          <w:lang w:eastAsia="uk-UA"/>
        </w:rPr>
        <w:t>І</w:t>
      </w:r>
      <w:r w:rsidRPr="00D336D4">
        <w:rPr>
          <w:rFonts w:ascii="Times New Roman" w:hAnsi="Times New Roman"/>
          <w:b/>
          <w:bCs/>
          <w:kern w:val="36"/>
          <w:lang w:eastAsia="uk-UA"/>
        </w:rPr>
        <w:t>. Порядок надання послуг</w:t>
      </w:r>
    </w:p>
    <w:p w:rsidR="001C419E" w:rsidRPr="00D336D4" w:rsidRDefault="001C419E" w:rsidP="001C419E">
      <w:pPr>
        <w:jc w:val="both"/>
        <w:outlineLvl w:val="2"/>
        <w:rPr>
          <w:rFonts w:ascii="Times New Roman" w:hAnsi="Times New Roman"/>
          <w:b/>
          <w:bCs/>
          <w:lang w:eastAsia="uk-UA"/>
        </w:rPr>
      </w:pPr>
      <w:r w:rsidRPr="00D9524D">
        <w:rPr>
          <w:rFonts w:ascii="Times New Roman" w:hAnsi="Times New Roman"/>
          <w:b/>
          <w:bCs/>
          <w:lang w:eastAsia="uk-UA"/>
        </w:rPr>
        <w:t>3</w:t>
      </w:r>
      <w:r w:rsidRPr="00D336D4">
        <w:rPr>
          <w:rFonts w:ascii="Times New Roman" w:hAnsi="Times New Roman"/>
          <w:b/>
          <w:bCs/>
          <w:lang w:eastAsia="uk-UA"/>
        </w:rPr>
        <w:t>.1. Забір біологічного матеріалу</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.1.1. Забір венозної крові для лабораторних досліджень від пацієнтів здійснюється медичним персоналом Замовника у вакуумні контейнери Виконавця.</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1.2. Виконавець забезпечує Замовника стерильним лабораторним приладдям, необхідним для забору біологічного матеріалу, а саме:</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вакуумними пробірками;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контейнерами для збору сечі;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рукавичками;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спиртовими серветками;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контейнерами для безпечної утилізації (КБУ);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бланками направлень на лабораторні дослідження; </w:t>
      </w:r>
    </w:p>
    <w:p w:rsidR="001C419E" w:rsidRPr="00D336D4" w:rsidRDefault="001C419E" w:rsidP="001C419E">
      <w:pPr>
        <w:numPr>
          <w:ilvl w:val="0"/>
          <w:numId w:val="12"/>
        </w:numPr>
        <w:jc w:val="both"/>
        <w:rPr>
          <w:rFonts w:ascii="Times New Roman" w:hAnsi="Times New Roman"/>
          <w:lang w:eastAsia="uk-UA"/>
        </w:rPr>
      </w:pPr>
      <w:r w:rsidRPr="00D336D4">
        <w:rPr>
          <w:rFonts w:ascii="Times New Roman" w:hAnsi="Times New Roman"/>
          <w:lang w:eastAsia="uk-UA"/>
        </w:rPr>
        <w:t xml:space="preserve">за потреби – сумками-холодильниками для тимчасового зберігання </w:t>
      </w:r>
      <w:proofErr w:type="spellStart"/>
      <w:r w:rsidRPr="00D336D4">
        <w:rPr>
          <w:rFonts w:ascii="Times New Roman" w:hAnsi="Times New Roman"/>
          <w:lang w:eastAsia="uk-UA"/>
        </w:rPr>
        <w:t>біоматеріалу</w:t>
      </w:r>
      <w:proofErr w:type="spellEnd"/>
      <w:r w:rsidRPr="00D336D4">
        <w:rPr>
          <w:rFonts w:ascii="Times New Roman" w:hAnsi="Times New Roman"/>
          <w:lang w:eastAsia="uk-UA"/>
        </w:rPr>
        <w:t xml:space="preserve"> до моменту його передачі Виконавцю. </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.1.3. Замовник самостійно здійснює забір біологічного матеріалу відповідно до режиму роботи:</w:t>
      </w:r>
    </w:p>
    <w:p w:rsidR="001C419E" w:rsidRPr="00D336D4" w:rsidRDefault="001C419E" w:rsidP="001C419E">
      <w:pPr>
        <w:numPr>
          <w:ilvl w:val="0"/>
          <w:numId w:val="13"/>
        </w:numPr>
        <w:jc w:val="both"/>
        <w:rPr>
          <w:rFonts w:ascii="Times New Roman" w:hAnsi="Times New Roman"/>
          <w:lang w:eastAsia="uk-UA"/>
        </w:rPr>
      </w:pPr>
      <w:r w:rsidRPr="00D336D4">
        <w:rPr>
          <w:rFonts w:ascii="Times New Roman" w:hAnsi="Times New Roman"/>
          <w:lang w:eastAsia="uk-UA"/>
        </w:rPr>
        <w:t xml:space="preserve">понеділок – п'ятниця – з 08:00 до 18:00; </w:t>
      </w:r>
    </w:p>
    <w:p w:rsidR="001C419E" w:rsidRPr="00D336D4" w:rsidRDefault="001C419E" w:rsidP="001C419E">
      <w:pPr>
        <w:numPr>
          <w:ilvl w:val="0"/>
          <w:numId w:val="13"/>
        </w:numPr>
        <w:jc w:val="both"/>
        <w:rPr>
          <w:rFonts w:ascii="Times New Roman" w:hAnsi="Times New Roman"/>
          <w:lang w:eastAsia="uk-UA"/>
        </w:rPr>
      </w:pPr>
      <w:r w:rsidRPr="00D336D4">
        <w:rPr>
          <w:rFonts w:ascii="Times New Roman" w:hAnsi="Times New Roman"/>
          <w:lang w:eastAsia="uk-UA"/>
        </w:rPr>
        <w:t xml:space="preserve">субота – з 08:00 до 14:00, </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за адресою:</w:t>
      </w:r>
      <w:r w:rsidRPr="00D9524D">
        <w:rPr>
          <w:rFonts w:ascii="Times New Roman" w:hAnsi="Times New Roman"/>
          <w:lang w:eastAsia="uk-UA"/>
        </w:rPr>
        <w:t xml:space="preserve"> </w:t>
      </w:r>
      <w:r w:rsidRPr="00D336D4">
        <w:rPr>
          <w:rFonts w:ascii="Times New Roman" w:hAnsi="Times New Roman"/>
          <w:lang w:eastAsia="uk-UA"/>
        </w:rPr>
        <w:t>61172, м. Харків, вул. Роганська, 130-А.</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.1.4. Замовник здійснює центрифугування крові для отримання плазми та забезпечує її тимчасове зберігання у холодильному обладнанні до передачі Виконавцю.</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При цьому забезпечення Замовника необхідними витратними матеріалами здійснюється Виконавцем.</w:t>
      </w:r>
    </w:p>
    <w:p w:rsidR="001C419E" w:rsidRPr="00D336D4" w:rsidRDefault="001C419E" w:rsidP="001C419E">
      <w:pPr>
        <w:jc w:val="both"/>
        <w:outlineLvl w:val="2"/>
        <w:rPr>
          <w:rFonts w:ascii="Times New Roman" w:hAnsi="Times New Roman"/>
          <w:b/>
          <w:bCs/>
          <w:lang w:eastAsia="uk-UA"/>
        </w:rPr>
      </w:pPr>
      <w:r w:rsidRPr="00D9524D">
        <w:rPr>
          <w:rFonts w:ascii="Times New Roman" w:hAnsi="Times New Roman"/>
          <w:b/>
          <w:bCs/>
          <w:lang w:eastAsia="uk-UA"/>
        </w:rPr>
        <w:t>3</w:t>
      </w:r>
      <w:r w:rsidRPr="00D336D4">
        <w:rPr>
          <w:rFonts w:ascii="Times New Roman" w:hAnsi="Times New Roman"/>
          <w:b/>
          <w:bCs/>
          <w:lang w:eastAsia="uk-UA"/>
        </w:rPr>
        <w:t>.2. Вимоги до біологічного матеріалу</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 xml:space="preserve">.2.1. Забір біологічного матеріалу в межах проведення </w:t>
      </w:r>
      <w:proofErr w:type="spellStart"/>
      <w:r w:rsidRPr="00D336D4">
        <w:rPr>
          <w:rFonts w:ascii="Times New Roman" w:hAnsi="Times New Roman"/>
          <w:lang w:eastAsia="uk-UA"/>
        </w:rPr>
        <w:t>скринінгу</w:t>
      </w:r>
      <w:proofErr w:type="spellEnd"/>
      <w:r w:rsidRPr="00D336D4">
        <w:rPr>
          <w:rFonts w:ascii="Times New Roman" w:hAnsi="Times New Roman"/>
          <w:lang w:eastAsia="uk-UA"/>
        </w:rPr>
        <w:t xml:space="preserve"> здоров'я (HbA1c, електроліти, </w:t>
      </w:r>
      <w:proofErr w:type="spellStart"/>
      <w:r w:rsidRPr="00D336D4">
        <w:rPr>
          <w:rFonts w:ascii="Times New Roman" w:hAnsi="Times New Roman"/>
          <w:lang w:eastAsia="uk-UA"/>
        </w:rPr>
        <w:t>креатинін</w:t>
      </w:r>
      <w:proofErr w:type="spellEnd"/>
      <w:r w:rsidRPr="00D336D4">
        <w:rPr>
          <w:rFonts w:ascii="Times New Roman" w:hAnsi="Times New Roman"/>
          <w:lang w:eastAsia="uk-UA"/>
        </w:rPr>
        <w:t xml:space="preserve"> з розрахунком </w:t>
      </w:r>
      <w:proofErr w:type="spellStart"/>
      <w:r w:rsidRPr="00D336D4">
        <w:rPr>
          <w:rFonts w:ascii="Times New Roman" w:hAnsi="Times New Roman"/>
          <w:lang w:eastAsia="uk-UA"/>
        </w:rPr>
        <w:t>eGFR</w:t>
      </w:r>
      <w:proofErr w:type="spellEnd"/>
      <w:r w:rsidRPr="00D336D4">
        <w:rPr>
          <w:rFonts w:ascii="Times New Roman" w:hAnsi="Times New Roman"/>
          <w:lang w:eastAsia="uk-UA"/>
        </w:rPr>
        <w:t>, співвідношення альбумін/</w:t>
      </w:r>
      <w:proofErr w:type="spellStart"/>
      <w:r w:rsidRPr="00D336D4">
        <w:rPr>
          <w:rFonts w:ascii="Times New Roman" w:hAnsi="Times New Roman"/>
          <w:lang w:eastAsia="uk-UA"/>
        </w:rPr>
        <w:t>креатинін</w:t>
      </w:r>
      <w:proofErr w:type="spellEnd"/>
      <w:r w:rsidRPr="00D336D4">
        <w:rPr>
          <w:rFonts w:ascii="Times New Roman" w:hAnsi="Times New Roman"/>
          <w:lang w:eastAsia="uk-UA"/>
        </w:rPr>
        <w:t xml:space="preserve"> у сечі, </w:t>
      </w:r>
      <w:proofErr w:type="spellStart"/>
      <w:r w:rsidRPr="00D336D4">
        <w:rPr>
          <w:rFonts w:ascii="Times New Roman" w:hAnsi="Times New Roman"/>
          <w:lang w:eastAsia="uk-UA"/>
        </w:rPr>
        <w:t>сіалові</w:t>
      </w:r>
      <w:proofErr w:type="spellEnd"/>
      <w:r w:rsidRPr="00D336D4">
        <w:rPr>
          <w:rFonts w:ascii="Times New Roman" w:hAnsi="Times New Roman"/>
          <w:lang w:eastAsia="uk-UA"/>
        </w:rPr>
        <w:t xml:space="preserve"> кислоти) проводиться протягом робочого часу Замовника, у тому числі у розширені години роботи, із дотриманням вимог щодо стабільності зразків.</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 xml:space="preserve">.2.2. Біохімічні дослідження, що виконуються із сироватки крові (електроліти, </w:t>
      </w:r>
      <w:proofErr w:type="spellStart"/>
      <w:r w:rsidRPr="00D336D4">
        <w:rPr>
          <w:rFonts w:ascii="Times New Roman" w:hAnsi="Times New Roman"/>
          <w:lang w:eastAsia="uk-UA"/>
        </w:rPr>
        <w:t>креатинін</w:t>
      </w:r>
      <w:proofErr w:type="spellEnd"/>
      <w:r w:rsidRPr="00D336D4">
        <w:rPr>
          <w:rFonts w:ascii="Times New Roman" w:hAnsi="Times New Roman"/>
          <w:lang w:eastAsia="uk-UA"/>
        </w:rPr>
        <w:t>), повинні бути центрифуговані не пізніше ніж через дві години після забору.</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.2.3. Зразки крові для визначення HbA1c (EDTA) та зразки сечі для визначення співвідношення альбумін/</w:t>
      </w:r>
      <w:proofErr w:type="spellStart"/>
      <w:r w:rsidRPr="00D336D4">
        <w:rPr>
          <w:rFonts w:ascii="Times New Roman" w:hAnsi="Times New Roman"/>
          <w:lang w:eastAsia="uk-UA"/>
        </w:rPr>
        <w:t>креатинін</w:t>
      </w:r>
      <w:proofErr w:type="spellEnd"/>
      <w:r w:rsidRPr="00D336D4">
        <w:rPr>
          <w:rFonts w:ascii="Times New Roman" w:hAnsi="Times New Roman"/>
          <w:lang w:eastAsia="uk-UA"/>
        </w:rPr>
        <w:t xml:space="preserve"> (ACR) можуть зберігатися при температурі від +2°С до +8°С та транспортуватися до лабораторії протягом 24–72 годин без втрати аналітичної якості.</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.2.4. Направлення пацієнтів для забору біологічного матеріалу до інших місць надання медичних послуг Замовника допускається виключно у разі тимчасової технічної несправності або відсутності умов для безпечного проведення забору.</w:t>
      </w:r>
    </w:p>
    <w:p w:rsidR="001C419E" w:rsidRPr="00D336D4" w:rsidRDefault="001C419E" w:rsidP="001C419E">
      <w:pPr>
        <w:jc w:val="both"/>
        <w:outlineLvl w:val="2"/>
        <w:rPr>
          <w:rFonts w:ascii="Times New Roman" w:hAnsi="Times New Roman"/>
          <w:b/>
          <w:bCs/>
          <w:lang w:eastAsia="uk-UA"/>
        </w:rPr>
      </w:pPr>
      <w:r w:rsidRPr="00D9524D">
        <w:rPr>
          <w:rFonts w:ascii="Times New Roman" w:hAnsi="Times New Roman"/>
          <w:b/>
          <w:bCs/>
          <w:lang w:eastAsia="uk-UA"/>
        </w:rPr>
        <w:t>3</w:t>
      </w:r>
      <w:r w:rsidRPr="00D336D4">
        <w:rPr>
          <w:rFonts w:ascii="Times New Roman" w:hAnsi="Times New Roman"/>
          <w:b/>
          <w:bCs/>
          <w:lang w:eastAsia="uk-UA"/>
        </w:rPr>
        <w:t>.3. Транспортування біологічного матеріалу</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2.3.1. Передача біологічного матеріалу Виконавцю здійснюється за адресою:</w:t>
      </w:r>
      <w:r w:rsidRPr="00D9524D">
        <w:rPr>
          <w:rFonts w:ascii="Times New Roman" w:hAnsi="Times New Roman"/>
          <w:lang w:eastAsia="uk-UA"/>
        </w:rPr>
        <w:t xml:space="preserve"> </w:t>
      </w:r>
      <w:r w:rsidRPr="00D336D4">
        <w:rPr>
          <w:rFonts w:ascii="Times New Roman" w:hAnsi="Times New Roman"/>
          <w:lang w:eastAsia="uk-UA"/>
        </w:rPr>
        <w:t>61172, м. Харків, вул. Роганська, 130-А.</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t>3</w:t>
      </w:r>
      <w:r w:rsidRPr="00D336D4">
        <w:rPr>
          <w:rFonts w:ascii="Times New Roman" w:hAnsi="Times New Roman"/>
          <w:lang w:eastAsia="uk-UA"/>
        </w:rPr>
        <w:t>.3.2. Виконавець забезпечує власними силами та за власний рахунок транспортування біологічного матеріалу до місця проведення лабораторних досліджень із дотриманням:</w:t>
      </w:r>
    </w:p>
    <w:p w:rsidR="001C419E" w:rsidRPr="00D336D4" w:rsidRDefault="001C419E" w:rsidP="001C419E">
      <w:pPr>
        <w:numPr>
          <w:ilvl w:val="0"/>
          <w:numId w:val="14"/>
        </w:numPr>
        <w:jc w:val="both"/>
        <w:rPr>
          <w:rFonts w:ascii="Times New Roman" w:hAnsi="Times New Roman"/>
          <w:lang w:eastAsia="uk-UA"/>
        </w:rPr>
      </w:pPr>
      <w:r w:rsidRPr="00D336D4">
        <w:rPr>
          <w:rFonts w:ascii="Times New Roman" w:hAnsi="Times New Roman"/>
          <w:lang w:eastAsia="uk-UA"/>
        </w:rPr>
        <w:t xml:space="preserve">відповідного температурного режиму; </w:t>
      </w:r>
    </w:p>
    <w:p w:rsidR="001C419E" w:rsidRPr="00D336D4" w:rsidRDefault="001C419E" w:rsidP="001C419E">
      <w:pPr>
        <w:numPr>
          <w:ilvl w:val="0"/>
          <w:numId w:val="14"/>
        </w:numPr>
        <w:jc w:val="both"/>
        <w:rPr>
          <w:rFonts w:ascii="Times New Roman" w:hAnsi="Times New Roman"/>
          <w:lang w:eastAsia="uk-UA"/>
        </w:rPr>
      </w:pPr>
      <w:r w:rsidRPr="00D336D4">
        <w:rPr>
          <w:rFonts w:ascii="Times New Roman" w:hAnsi="Times New Roman"/>
          <w:lang w:eastAsia="uk-UA"/>
        </w:rPr>
        <w:t xml:space="preserve">вимог щодо організації профілактики інфекцій; </w:t>
      </w:r>
    </w:p>
    <w:p w:rsidR="001C419E" w:rsidRPr="00D336D4" w:rsidRDefault="001C419E" w:rsidP="001C419E">
      <w:pPr>
        <w:numPr>
          <w:ilvl w:val="0"/>
          <w:numId w:val="14"/>
        </w:numPr>
        <w:jc w:val="both"/>
        <w:rPr>
          <w:rFonts w:ascii="Times New Roman" w:hAnsi="Times New Roman"/>
          <w:lang w:eastAsia="uk-UA"/>
        </w:rPr>
      </w:pPr>
      <w:r w:rsidRPr="00D336D4">
        <w:rPr>
          <w:rFonts w:ascii="Times New Roman" w:hAnsi="Times New Roman"/>
          <w:lang w:eastAsia="uk-UA"/>
        </w:rPr>
        <w:t xml:space="preserve">вимог інфекційного контролю; </w:t>
      </w:r>
    </w:p>
    <w:p w:rsidR="001C419E" w:rsidRPr="00D336D4" w:rsidRDefault="001C419E" w:rsidP="001C419E">
      <w:pPr>
        <w:numPr>
          <w:ilvl w:val="0"/>
          <w:numId w:val="14"/>
        </w:numPr>
        <w:jc w:val="both"/>
        <w:rPr>
          <w:rFonts w:ascii="Times New Roman" w:hAnsi="Times New Roman"/>
          <w:lang w:eastAsia="uk-UA"/>
        </w:rPr>
      </w:pPr>
      <w:r w:rsidRPr="00D336D4">
        <w:rPr>
          <w:rFonts w:ascii="Times New Roman" w:hAnsi="Times New Roman"/>
          <w:lang w:eastAsia="uk-UA"/>
        </w:rPr>
        <w:t xml:space="preserve">вимог чинного законодавства щодо транспортування біологічних матеріалів. </w:t>
      </w:r>
    </w:p>
    <w:p w:rsidR="001C419E" w:rsidRPr="00D336D4" w:rsidRDefault="001C419E" w:rsidP="001C419E">
      <w:pPr>
        <w:jc w:val="both"/>
        <w:rPr>
          <w:rFonts w:ascii="Times New Roman" w:hAnsi="Times New Roman"/>
          <w:lang w:eastAsia="uk-UA"/>
        </w:rPr>
      </w:pPr>
      <w:r w:rsidRPr="00D9524D">
        <w:rPr>
          <w:rFonts w:ascii="Times New Roman" w:hAnsi="Times New Roman"/>
          <w:lang w:eastAsia="uk-UA"/>
        </w:rPr>
        <w:lastRenderedPageBreak/>
        <w:t>3</w:t>
      </w:r>
      <w:r w:rsidRPr="00D336D4">
        <w:rPr>
          <w:rFonts w:ascii="Times New Roman" w:hAnsi="Times New Roman"/>
          <w:lang w:eastAsia="uk-UA"/>
        </w:rPr>
        <w:t>.3.3. Забір біологічного матеріалу Виконавцем здійснюється згідно з графіком прийому біологічного матеріалу:</w:t>
      </w:r>
      <w:r w:rsidRPr="00D9524D">
        <w:rPr>
          <w:rFonts w:ascii="Times New Roman" w:hAnsi="Times New Roman"/>
          <w:lang w:eastAsia="uk-UA"/>
        </w:rPr>
        <w:t xml:space="preserve"> </w:t>
      </w:r>
      <w:r w:rsidRPr="00D336D4">
        <w:rPr>
          <w:rFonts w:ascii="Times New Roman" w:hAnsi="Times New Roman"/>
          <w:lang w:eastAsia="uk-UA"/>
        </w:rPr>
        <w:t>понеділок – п'ятниця,</w:t>
      </w:r>
      <w:r w:rsidRPr="00D9524D">
        <w:rPr>
          <w:rFonts w:ascii="Times New Roman" w:hAnsi="Times New Roman"/>
          <w:lang w:eastAsia="uk-UA"/>
        </w:rPr>
        <w:t xml:space="preserve"> </w:t>
      </w:r>
      <w:r w:rsidRPr="00D336D4">
        <w:rPr>
          <w:rFonts w:ascii="Times New Roman" w:hAnsi="Times New Roman"/>
          <w:lang w:eastAsia="uk-UA"/>
        </w:rPr>
        <w:t>з 08:00 до 10:30.</w:t>
      </w:r>
    </w:p>
    <w:p w:rsidR="001C419E" w:rsidRPr="00D336D4" w:rsidRDefault="001C419E" w:rsidP="001C419E">
      <w:pPr>
        <w:jc w:val="both"/>
        <w:outlineLvl w:val="0"/>
        <w:rPr>
          <w:rFonts w:ascii="Times New Roman" w:hAnsi="Times New Roman"/>
          <w:b/>
          <w:bCs/>
          <w:kern w:val="36"/>
          <w:lang w:eastAsia="uk-UA"/>
        </w:rPr>
      </w:pPr>
      <w:r w:rsidRPr="00D336D4">
        <w:rPr>
          <w:rFonts w:ascii="Times New Roman" w:hAnsi="Times New Roman"/>
          <w:b/>
          <w:bCs/>
          <w:kern w:val="36"/>
          <w:lang w:eastAsia="uk-UA"/>
        </w:rPr>
        <w:t>IV. Вимоги до результатів лабораторних досліджень</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4.1. Результати лабораторних досліджень повинні передаватися Замовнику:</w:t>
      </w:r>
    </w:p>
    <w:p w:rsidR="001C419E" w:rsidRPr="00D336D4" w:rsidRDefault="001C419E" w:rsidP="001C419E">
      <w:pPr>
        <w:numPr>
          <w:ilvl w:val="0"/>
          <w:numId w:val="16"/>
        </w:numPr>
        <w:jc w:val="both"/>
        <w:rPr>
          <w:rFonts w:ascii="Times New Roman" w:hAnsi="Times New Roman"/>
          <w:lang w:eastAsia="uk-UA"/>
        </w:rPr>
      </w:pPr>
      <w:r w:rsidRPr="00D336D4">
        <w:rPr>
          <w:rFonts w:ascii="Times New Roman" w:hAnsi="Times New Roman"/>
          <w:lang w:eastAsia="uk-UA"/>
        </w:rPr>
        <w:t xml:space="preserve">в електронному вигляді; </w:t>
      </w:r>
    </w:p>
    <w:p w:rsidR="001C419E" w:rsidRPr="00D336D4" w:rsidRDefault="001C419E" w:rsidP="001C419E">
      <w:pPr>
        <w:numPr>
          <w:ilvl w:val="0"/>
          <w:numId w:val="16"/>
        </w:numPr>
        <w:jc w:val="both"/>
        <w:rPr>
          <w:rFonts w:ascii="Times New Roman" w:hAnsi="Times New Roman"/>
          <w:lang w:eastAsia="uk-UA"/>
        </w:rPr>
      </w:pPr>
      <w:r w:rsidRPr="00D336D4">
        <w:rPr>
          <w:rFonts w:ascii="Times New Roman" w:hAnsi="Times New Roman"/>
          <w:lang w:eastAsia="uk-UA"/>
        </w:rPr>
        <w:t xml:space="preserve">у друкованому вигляді. </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4.2. Результати досліджень надсилаються лікарю, який направив пацієнта, на адресу електронної пошти, визначену Замовником.</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 xml:space="preserve">4.3. Результати лабораторних досліджень HbA1c надаються </w:t>
      </w:r>
      <w:proofErr w:type="spellStart"/>
      <w:r w:rsidRPr="00D336D4">
        <w:rPr>
          <w:rFonts w:ascii="Times New Roman" w:hAnsi="Times New Roman"/>
          <w:lang w:eastAsia="uk-UA"/>
        </w:rPr>
        <w:t>онлайн</w:t>
      </w:r>
      <w:proofErr w:type="spellEnd"/>
      <w:r w:rsidRPr="00D336D4">
        <w:rPr>
          <w:rFonts w:ascii="Times New Roman" w:hAnsi="Times New Roman"/>
          <w:lang w:eastAsia="uk-UA"/>
        </w:rPr>
        <w:t xml:space="preserve"> (кабінет пацієнта в МІС, електронна пошта або інші канали комунікації) протягом не більше 48 годин після забору біологічного матеріалу у форматі «світлофора» із коротким поясненням результату та рекомендаціями.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4.4. Виконавець забезпечує повну конфіденційність результатів лабораторних досліджень, персональних даних пацієнтів та іншої інформації з обмеженим доступом відповідно до вимог законодавства України.</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4.5. Усі результати лабораторних досліджень підлягають внесенню до ЕСОЗ відповідно до вимог чинного законодавства.</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4.6. У разі отримання критичних показників лабораторія зобов'язана невідкладно (не пізніше ніж через 30 хвилин з моменту їх виявлення) повідомити лікаря телефоном та задокументувати інформацію в ЕСОЗ.</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До критичних показників належать:</w:t>
      </w:r>
    </w:p>
    <w:p w:rsidR="001C419E" w:rsidRPr="00D336D4" w:rsidRDefault="001C419E" w:rsidP="001C419E">
      <w:pPr>
        <w:numPr>
          <w:ilvl w:val="0"/>
          <w:numId w:val="17"/>
        </w:numPr>
        <w:jc w:val="both"/>
        <w:rPr>
          <w:rFonts w:ascii="Times New Roman" w:hAnsi="Times New Roman"/>
          <w:lang w:eastAsia="uk-UA"/>
        </w:rPr>
      </w:pPr>
      <w:r w:rsidRPr="00D336D4">
        <w:rPr>
          <w:rFonts w:ascii="Times New Roman" w:hAnsi="Times New Roman"/>
          <w:lang w:eastAsia="uk-UA"/>
        </w:rPr>
        <w:t xml:space="preserve">калій плазми крові ≥6,5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або ≤2,5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w:t>
      </w:r>
    </w:p>
    <w:p w:rsidR="001C419E" w:rsidRPr="00D336D4" w:rsidRDefault="001C419E" w:rsidP="001C419E">
      <w:pPr>
        <w:numPr>
          <w:ilvl w:val="0"/>
          <w:numId w:val="17"/>
        </w:numPr>
        <w:jc w:val="both"/>
        <w:rPr>
          <w:rFonts w:ascii="Times New Roman" w:hAnsi="Times New Roman"/>
          <w:lang w:eastAsia="uk-UA"/>
        </w:rPr>
      </w:pPr>
      <w:r w:rsidRPr="00D336D4">
        <w:rPr>
          <w:rFonts w:ascii="Times New Roman" w:hAnsi="Times New Roman"/>
          <w:lang w:eastAsia="uk-UA"/>
        </w:rPr>
        <w:t xml:space="preserve">натрій ≤120 або ≥160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w:t>
      </w:r>
    </w:p>
    <w:p w:rsidR="001C419E" w:rsidRPr="00D336D4" w:rsidRDefault="001C419E" w:rsidP="001C419E">
      <w:pPr>
        <w:numPr>
          <w:ilvl w:val="0"/>
          <w:numId w:val="17"/>
        </w:numPr>
        <w:jc w:val="both"/>
        <w:rPr>
          <w:rFonts w:ascii="Times New Roman" w:hAnsi="Times New Roman"/>
          <w:lang w:eastAsia="uk-UA"/>
        </w:rPr>
      </w:pPr>
      <w:r w:rsidRPr="00D336D4">
        <w:rPr>
          <w:rFonts w:ascii="Times New Roman" w:hAnsi="Times New Roman"/>
          <w:lang w:eastAsia="uk-UA"/>
        </w:rPr>
        <w:t xml:space="preserve">глюкоза плазми ≥25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або ≤2,5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4.7. Результати, що потребують термінової клінічної оцінки, але не належать до критичних, повідомляються лікарю та вносяться до ЕСОЗ не пізніше 24 годин.</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До таких результатів належать:</w:t>
      </w:r>
    </w:p>
    <w:p w:rsidR="001C419E" w:rsidRPr="00D336D4" w:rsidRDefault="001C419E" w:rsidP="001C419E">
      <w:pPr>
        <w:numPr>
          <w:ilvl w:val="0"/>
          <w:numId w:val="18"/>
        </w:numPr>
        <w:jc w:val="both"/>
        <w:rPr>
          <w:rFonts w:ascii="Times New Roman" w:hAnsi="Times New Roman"/>
          <w:lang w:eastAsia="uk-UA"/>
        </w:rPr>
      </w:pPr>
      <w:r w:rsidRPr="00D336D4">
        <w:rPr>
          <w:rFonts w:ascii="Times New Roman" w:hAnsi="Times New Roman"/>
          <w:lang w:eastAsia="uk-UA"/>
        </w:rPr>
        <w:t xml:space="preserve">TG ≥11,3 </w:t>
      </w:r>
      <w:proofErr w:type="spellStart"/>
      <w:r w:rsidRPr="00D336D4">
        <w:rPr>
          <w:rFonts w:ascii="Times New Roman" w:hAnsi="Times New Roman"/>
          <w:lang w:eastAsia="uk-UA"/>
        </w:rPr>
        <w:t>ммоль</w:t>
      </w:r>
      <w:proofErr w:type="spellEnd"/>
      <w:r w:rsidRPr="00D336D4">
        <w:rPr>
          <w:rFonts w:ascii="Times New Roman" w:hAnsi="Times New Roman"/>
          <w:lang w:eastAsia="uk-UA"/>
        </w:rPr>
        <w:t xml:space="preserve">/л; </w:t>
      </w:r>
    </w:p>
    <w:p w:rsidR="001C419E" w:rsidRPr="00D336D4" w:rsidRDefault="001C419E" w:rsidP="001C419E">
      <w:pPr>
        <w:numPr>
          <w:ilvl w:val="0"/>
          <w:numId w:val="18"/>
        </w:numPr>
        <w:jc w:val="both"/>
        <w:rPr>
          <w:rFonts w:ascii="Times New Roman" w:hAnsi="Times New Roman"/>
          <w:lang w:eastAsia="uk-UA"/>
        </w:rPr>
      </w:pPr>
      <w:proofErr w:type="spellStart"/>
      <w:r w:rsidRPr="00D336D4">
        <w:rPr>
          <w:rFonts w:ascii="Times New Roman" w:hAnsi="Times New Roman"/>
          <w:lang w:eastAsia="uk-UA"/>
        </w:rPr>
        <w:t>eGFR</w:t>
      </w:r>
      <w:proofErr w:type="spellEnd"/>
      <w:r w:rsidRPr="00D336D4">
        <w:rPr>
          <w:rFonts w:ascii="Times New Roman" w:hAnsi="Times New Roman"/>
          <w:lang w:eastAsia="uk-UA"/>
        </w:rPr>
        <w:t xml:space="preserve"> &lt;30 </w:t>
      </w:r>
      <w:proofErr w:type="spellStart"/>
      <w:r w:rsidRPr="00D336D4">
        <w:rPr>
          <w:rFonts w:ascii="Times New Roman" w:hAnsi="Times New Roman"/>
          <w:lang w:eastAsia="uk-UA"/>
        </w:rPr>
        <w:t>мл</w:t>
      </w:r>
      <w:proofErr w:type="spellEnd"/>
      <w:r w:rsidRPr="00D336D4">
        <w:rPr>
          <w:rFonts w:ascii="Times New Roman" w:hAnsi="Times New Roman"/>
          <w:lang w:eastAsia="uk-UA"/>
        </w:rPr>
        <w:t>/</w:t>
      </w:r>
      <w:proofErr w:type="spellStart"/>
      <w:r w:rsidRPr="00D336D4">
        <w:rPr>
          <w:rFonts w:ascii="Times New Roman" w:hAnsi="Times New Roman"/>
          <w:lang w:eastAsia="uk-UA"/>
        </w:rPr>
        <w:t>хв</w:t>
      </w:r>
      <w:proofErr w:type="spellEnd"/>
      <w:r w:rsidRPr="00D336D4">
        <w:rPr>
          <w:rFonts w:ascii="Times New Roman" w:hAnsi="Times New Roman"/>
          <w:lang w:eastAsia="uk-UA"/>
        </w:rPr>
        <w:t xml:space="preserve">/1,73 м²; </w:t>
      </w:r>
    </w:p>
    <w:p w:rsidR="001C419E" w:rsidRPr="00D336D4" w:rsidRDefault="001C419E" w:rsidP="001C419E">
      <w:pPr>
        <w:numPr>
          <w:ilvl w:val="0"/>
          <w:numId w:val="18"/>
        </w:numPr>
        <w:jc w:val="both"/>
        <w:rPr>
          <w:rFonts w:ascii="Times New Roman" w:hAnsi="Times New Roman"/>
          <w:lang w:eastAsia="uk-UA"/>
        </w:rPr>
      </w:pPr>
      <w:r w:rsidRPr="00D336D4">
        <w:rPr>
          <w:rFonts w:ascii="Times New Roman" w:hAnsi="Times New Roman"/>
          <w:lang w:eastAsia="uk-UA"/>
        </w:rPr>
        <w:t xml:space="preserve">ACR ≥300 мг/г. </w:t>
      </w:r>
    </w:p>
    <w:p w:rsidR="001C419E" w:rsidRPr="00D336D4" w:rsidRDefault="001C419E" w:rsidP="001C419E">
      <w:pPr>
        <w:jc w:val="both"/>
        <w:rPr>
          <w:rFonts w:ascii="Times New Roman" w:hAnsi="Times New Roman"/>
          <w:lang w:eastAsia="uk-UA"/>
        </w:rPr>
      </w:pPr>
      <w:r w:rsidRPr="00D336D4">
        <w:rPr>
          <w:rFonts w:ascii="Times New Roman" w:hAnsi="Times New Roman"/>
          <w:lang w:eastAsia="uk-UA"/>
        </w:rPr>
        <w:t>4.8. Лікар забезпечує внесення до ЕСОЗ інформації про вжиті заходи:</w:t>
      </w:r>
    </w:p>
    <w:p w:rsidR="001C419E" w:rsidRPr="00D336D4" w:rsidRDefault="001C419E" w:rsidP="001C419E">
      <w:pPr>
        <w:numPr>
          <w:ilvl w:val="0"/>
          <w:numId w:val="19"/>
        </w:numPr>
        <w:jc w:val="both"/>
        <w:rPr>
          <w:rFonts w:ascii="Times New Roman" w:hAnsi="Times New Roman"/>
          <w:lang w:eastAsia="uk-UA"/>
        </w:rPr>
      </w:pPr>
      <w:r w:rsidRPr="00D336D4">
        <w:rPr>
          <w:rFonts w:ascii="Times New Roman" w:hAnsi="Times New Roman"/>
          <w:lang w:eastAsia="uk-UA"/>
        </w:rPr>
        <w:t xml:space="preserve">для критичних результатів — не пізніше 60 хвилин; </w:t>
      </w:r>
    </w:p>
    <w:p w:rsidR="001C419E" w:rsidRPr="00D9524D" w:rsidRDefault="001C419E" w:rsidP="001C419E">
      <w:pPr>
        <w:numPr>
          <w:ilvl w:val="0"/>
          <w:numId w:val="19"/>
        </w:numPr>
        <w:jc w:val="both"/>
        <w:rPr>
          <w:rFonts w:ascii="Times New Roman" w:hAnsi="Times New Roman"/>
          <w:lang w:eastAsia="uk-UA"/>
        </w:rPr>
      </w:pPr>
      <w:r w:rsidRPr="00D336D4">
        <w:rPr>
          <w:rFonts w:ascii="Times New Roman" w:hAnsi="Times New Roman"/>
          <w:lang w:eastAsia="uk-UA"/>
        </w:rPr>
        <w:t xml:space="preserve">для термінових результатів — не пізніше 24 годин. </w:t>
      </w:r>
    </w:p>
    <w:p w:rsidR="001C419E" w:rsidRPr="00D9524D" w:rsidRDefault="001C419E" w:rsidP="001C419E">
      <w:pPr>
        <w:ind w:left="360"/>
        <w:jc w:val="both"/>
        <w:rPr>
          <w:rFonts w:ascii="Times New Roman" w:hAnsi="Times New Roman"/>
          <w:lang w:eastAsia="uk-UA"/>
        </w:rPr>
      </w:pPr>
    </w:p>
    <w:p w:rsidR="001C419E" w:rsidRPr="00D9524D" w:rsidRDefault="001C419E" w:rsidP="001C419E">
      <w:pPr>
        <w:pStyle w:val="ab"/>
        <w:spacing w:after="0"/>
        <w:ind w:left="0" w:right="-87"/>
        <w:jc w:val="center"/>
        <w:rPr>
          <w:rFonts w:ascii="Times New Roman" w:hAnsi="Times New Roman" w:cs="Times New Roman"/>
          <w:b/>
          <w:u w:val="single"/>
          <w:lang w:eastAsia="ar-SA"/>
        </w:rPr>
      </w:pPr>
      <w:r w:rsidRPr="00D9524D">
        <w:rPr>
          <w:rFonts w:ascii="Times New Roman" w:hAnsi="Times New Roman" w:cs="Times New Roman"/>
          <w:b/>
          <w:u w:val="single"/>
          <w:lang w:eastAsia="ar-SA"/>
        </w:rPr>
        <w:t>5. КІЛЬКІСНІ ВИМОГИ до послуг</w:t>
      </w:r>
    </w:p>
    <w:p w:rsidR="001C419E" w:rsidRPr="00D9524D" w:rsidRDefault="001C419E" w:rsidP="001C419E">
      <w:pPr>
        <w:pStyle w:val="ab"/>
        <w:spacing w:after="0"/>
        <w:ind w:left="0" w:right="-87"/>
        <w:jc w:val="center"/>
        <w:rPr>
          <w:rFonts w:ascii="Times New Roman" w:hAnsi="Times New Roman" w:cs="Times New Roman"/>
          <w:b/>
          <w:u w:val="single"/>
          <w:lang w:eastAsia="ar-SA"/>
        </w:rPr>
      </w:pPr>
    </w:p>
    <w:tbl>
      <w:tblPr>
        <w:tblW w:w="10196" w:type="dxa"/>
        <w:tblLook w:val="04A0" w:firstRow="1" w:lastRow="0" w:firstColumn="1" w:lastColumn="0" w:noHBand="0" w:noVBand="1"/>
      </w:tblPr>
      <w:tblGrid>
        <w:gridCol w:w="472"/>
        <w:gridCol w:w="6320"/>
        <w:gridCol w:w="2127"/>
        <w:gridCol w:w="1277"/>
      </w:tblGrid>
      <w:tr w:rsidR="001C419E" w:rsidRPr="00D9524D" w:rsidTr="00DB2DB7">
        <w:trPr>
          <w:trHeight w:val="295"/>
        </w:trPr>
        <w:tc>
          <w:tcPr>
            <w:tcW w:w="472" w:type="dxa"/>
            <w:tcBorders>
              <w:top w:val="single" w:sz="8" w:space="0" w:color="000000"/>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b/>
                <w:bCs/>
                <w:color w:val="000000"/>
                <w:lang w:eastAsia="uk-UA"/>
              </w:rPr>
            </w:pPr>
            <w:r w:rsidRPr="00D9524D">
              <w:rPr>
                <w:rFonts w:ascii="Times New Roman" w:hAnsi="Times New Roman"/>
                <w:b/>
                <w:bCs/>
                <w:color w:val="000000"/>
                <w:lang w:eastAsia="uk-UA"/>
              </w:rPr>
              <w:t>№</w:t>
            </w:r>
          </w:p>
        </w:tc>
        <w:tc>
          <w:tcPr>
            <w:tcW w:w="6319" w:type="dxa"/>
            <w:tcBorders>
              <w:top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b/>
                <w:bCs/>
                <w:color w:val="000000"/>
                <w:lang w:eastAsia="uk-UA"/>
              </w:rPr>
            </w:pPr>
            <w:r w:rsidRPr="00D9524D">
              <w:rPr>
                <w:rFonts w:ascii="Times New Roman" w:hAnsi="Times New Roman"/>
                <w:b/>
                <w:bCs/>
                <w:color w:val="000000"/>
                <w:lang w:eastAsia="uk-UA"/>
              </w:rPr>
              <w:t xml:space="preserve">Найменування досліджень </w:t>
            </w:r>
          </w:p>
        </w:tc>
        <w:tc>
          <w:tcPr>
            <w:tcW w:w="2127" w:type="dxa"/>
            <w:tcBorders>
              <w:top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b/>
                <w:bCs/>
                <w:color w:val="000000"/>
                <w:lang w:eastAsia="uk-UA"/>
              </w:rPr>
            </w:pPr>
            <w:r w:rsidRPr="00D9524D">
              <w:rPr>
                <w:rFonts w:ascii="Times New Roman" w:hAnsi="Times New Roman"/>
                <w:b/>
                <w:bCs/>
                <w:color w:val="000000"/>
                <w:lang w:eastAsia="uk-UA"/>
              </w:rPr>
              <w:t>Одиниця виміру</w:t>
            </w:r>
          </w:p>
        </w:tc>
        <w:tc>
          <w:tcPr>
            <w:tcW w:w="1277" w:type="dxa"/>
            <w:tcBorders>
              <w:top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b/>
                <w:bCs/>
                <w:color w:val="000000"/>
                <w:lang w:eastAsia="uk-UA"/>
              </w:rPr>
            </w:pPr>
            <w:r w:rsidRPr="00D9524D">
              <w:rPr>
                <w:rFonts w:ascii="Times New Roman" w:hAnsi="Times New Roman"/>
                <w:b/>
                <w:bCs/>
                <w:color w:val="000000"/>
                <w:lang w:eastAsia="uk-UA"/>
              </w:rPr>
              <w:t>Кількість</w:t>
            </w:r>
          </w:p>
        </w:tc>
      </w:tr>
      <w:tr w:rsidR="001C419E" w:rsidRPr="00D9524D" w:rsidTr="00DB2DB7">
        <w:trPr>
          <w:trHeight w:val="320"/>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1</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proofErr w:type="spellStart"/>
            <w:r w:rsidRPr="00D9524D">
              <w:rPr>
                <w:rFonts w:ascii="Times New Roman" w:hAnsi="Times New Roman"/>
                <w:color w:val="000000"/>
                <w:lang w:eastAsia="uk-UA"/>
              </w:rPr>
              <w:t>Ліпідограма</w:t>
            </w:r>
            <w:proofErr w:type="spellEnd"/>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D9524D" w:rsidTr="00DB2DB7">
        <w:trPr>
          <w:trHeight w:val="223"/>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2</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iCs/>
              </w:rPr>
              <w:t>Електроліти (</w:t>
            </w:r>
            <w:proofErr w:type="spellStart"/>
            <w:r w:rsidRPr="00D9524D">
              <w:rPr>
                <w:rFonts w:ascii="Times New Roman" w:hAnsi="Times New Roman"/>
                <w:iCs/>
              </w:rPr>
              <w:t>Na</w:t>
            </w:r>
            <w:proofErr w:type="spellEnd"/>
            <w:r w:rsidRPr="00D9524D">
              <w:rPr>
                <w:rFonts w:ascii="Times New Roman" w:hAnsi="Times New Roman"/>
                <w:iCs/>
              </w:rPr>
              <w:t>)</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1300</w:t>
            </w:r>
          </w:p>
        </w:tc>
      </w:tr>
      <w:tr w:rsidR="001C419E" w:rsidRPr="00D9524D" w:rsidTr="00DB2DB7">
        <w:trPr>
          <w:trHeight w:val="214"/>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3</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iCs/>
              </w:rPr>
              <w:t>Електроліти (K)</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bookmarkStart w:id="4" w:name="__DdeLink__410_3314496453"/>
            <w:r w:rsidRPr="00D9524D">
              <w:rPr>
                <w:rFonts w:ascii="Times New Roman" w:hAnsi="Times New Roman"/>
                <w:color w:val="000000"/>
                <w:lang w:eastAsia="uk-UA"/>
              </w:rPr>
              <w:t>3300</w:t>
            </w:r>
            <w:bookmarkEnd w:id="4"/>
          </w:p>
        </w:tc>
      </w:tr>
      <w:tr w:rsidR="001C419E" w:rsidRPr="00D9524D" w:rsidTr="00DB2DB7">
        <w:trPr>
          <w:trHeight w:val="203"/>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4</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Загальний аналіз крові</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D9524D" w:rsidTr="00DB2DB7">
        <w:trPr>
          <w:trHeight w:val="320"/>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5</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proofErr w:type="spellStart"/>
            <w:r w:rsidRPr="00D9524D">
              <w:rPr>
                <w:rFonts w:ascii="Times New Roman" w:hAnsi="Times New Roman"/>
                <w:color w:val="000000"/>
                <w:lang w:eastAsia="uk-UA"/>
              </w:rPr>
              <w:t>Креатинін</w:t>
            </w:r>
            <w:proofErr w:type="spellEnd"/>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D9524D" w:rsidTr="00DB2DB7">
        <w:trPr>
          <w:trHeight w:val="283"/>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6</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Загальний аналіз сечі</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bookmarkStart w:id="5" w:name="__UnoMark__411_3314496453"/>
            <w:bookmarkEnd w:id="5"/>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D9524D" w:rsidTr="00DB2DB7">
        <w:trPr>
          <w:trHeight w:val="108"/>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7</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iCs/>
              </w:rPr>
              <w:t>Співвідношення альбумін сечі/</w:t>
            </w:r>
            <w:proofErr w:type="spellStart"/>
            <w:r w:rsidRPr="00D9524D">
              <w:rPr>
                <w:rFonts w:ascii="Times New Roman" w:hAnsi="Times New Roman"/>
                <w:iCs/>
              </w:rPr>
              <w:t>креатинін</w:t>
            </w:r>
            <w:proofErr w:type="spellEnd"/>
            <w:r w:rsidRPr="00D9524D">
              <w:rPr>
                <w:rFonts w:ascii="Times New Roman" w:hAnsi="Times New Roman"/>
                <w:iCs/>
              </w:rPr>
              <w:t xml:space="preserve"> сечі, мг/г </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1300</w:t>
            </w:r>
          </w:p>
        </w:tc>
      </w:tr>
      <w:tr w:rsidR="001C419E" w:rsidRPr="00D9524D" w:rsidTr="00DB2DB7">
        <w:trPr>
          <w:trHeight w:val="320"/>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8</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Сечова кислота</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D9524D" w:rsidTr="00DB2DB7">
        <w:trPr>
          <w:trHeight w:val="320"/>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9</w:t>
            </w:r>
          </w:p>
        </w:tc>
        <w:tc>
          <w:tcPr>
            <w:tcW w:w="6319"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ALT</w:t>
            </w:r>
          </w:p>
        </w:tc>
        <w:tc>
          <w:tcPr>
            <w:tcW w:w="212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r w:rsidR="001C419E" w:rsidRPr="00CD1C4F" w:rsidTr="00DB2DB7">
        <w:trPr>
          <w:trHeight w:val="121"/>
        </w:trPr>
        <w:tc>
          <w:tcPr>
            <w:tcW w:w="472"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rPr>
            </w:pPr>
            <w:r w:rsidRPr="00D9524D">
              <w:rPr>
                <w:rFonts w:ascii="Times New Roman" w:hAnsi="Times New Roman"/>
                <w:color w:val="000000"/>
                <w:lang w:eastAsia="uk-UA"/>
              </w:rPr>
              <w:t>10</w:t>
            </w:r>
          </w:p>
        </w:tc>
        <w:tc>
          <w:tcPr>
            <w:tcW w:w="6319" w:type="dxa"/>
            <w:tcBorders>
              <w:bottom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iCs/>
              </w:rPr>
              <w:t xml:space="preserve">Розрахункова швидкість </w:t>
            </w:r>
            <w:proofErr w:type="spellStart"/>
            <w:r w:rsidRPr="00D9524D">
              <w:rPr>
                <w:rFonts w:ascii="Times New Roman" w:hAnsi="Times New Roman"/>
                <w:iCs/>
              </w:rPr>
              <w:t>клубочкової</w:t>
            </w:r>
            <w:proofErr w:type="spellEnd"/>
            <w:r w:rsidRPr="00D9524D">
              <w:rPr>
                <w:rFonts w:ascii="Times New Roman" w:hAnsi="Times New Roman"/>
                <w:iCs/>
              </w:rPr>
              <w:t xml:space="preserve"> фільтрації (</w:t>
            </w:r>
            <w:proofErr w:type="spellStart"/>
            <w:r w:rsidRPr="00D9524D">
              <w:rPr>
                <w:rFonts w:ascii="Times New Roman" w:hAnsi="Times New Roman"/>
                <w:iCs/>
              </w:rPr>
              <w:t>eGFR</w:t>
            </w:r>
            <w:proofErr w:type="spellEnd"/>
            <w:r w:rsidRPr="00D9524D">
              <w:rPr>
                <w:rFonts w:ascii="Times New Roman" w:hAnsi="Times New Roman"/>
                <w:iCs/>
              </w:rPr>
              <w:t xml:space="preserve">), визначена за формулою CKD-EPI 2021 (далі – </w:t>
            </w:r>
            <w:proofErr w:type="spellStart"/>
            <w:r w:rsidRPr="00D9524D">
              <w:rPr>
                <w:rFonts w:ascii="Times New Roman" w:hAnsi="Times New Roman"/>
                <w:iCs/>
              </w:rPr>
              <w:t>eGFR</w:t>
            </w:r>
            <w:proofErr w:type="spellEnd"/>
            <w:r w:rsidRPr="00D9524D">
              <w:rPr>
                <w:rFonts w:ascii="Times New Roman" w:hAnsi="Times New Roman"/>
                <w:iCs/>
              </w:rPr>
              <w:t xml:space="preserve">), у </w:t>
            </w:r>
            <w:proofErr w:type="spellStart"/>
            <w:r w:rsidRPr="00D9524D">
              <w:rPr>
                <w:rFonts w:ascii="Times New Roman" w:hAnsi="Times New Roman"/>
                <w:iCs/>
              </w:rPr>
              <w:t>мл</w:t>
            </w:r>
            <w:proofErr w:type="spellEnd"/>
            <w:r w:rsidRPr="00D9524D">
              <w:rPr>
                <w:rFonts w:ascii="Times New Roman" w:hAnsi="Times New Roman"/>
                <w:iCs/>
              </w:rPr>
              <w:t>/</w:t>
            </w:r>
            <w:proofErr w:type="spellStart"/>
            <w:r w:rsidRPr="00D9524D">
              <w:rPr>
                <w:rFonts w:ascii="Times New Roman" w:hAnsi="Times New Roman"/>
                <w:iCs/>
              </w:rPr>
              <w:t>хв</w:t>
            </w:r>
            <w:proofErr w:type="spellEnd"/>
            <w:r w:rsidRPr="00D9524D">
              <w:rPr>
                <w:rFonts w:ascii="Times New Roman" w:hAnsi="Times New Roman"/>
                <w:iCs/>
              </w:rPr>
              <w:t>/1,73 м²</w:t>
            </w:r>
          </w:p>
        </w:tc>
        <w:tc>
          <w:tcPr>
            <w:tcW w:w="2127" w:type="dxa"/>
            <w:tcBorders>
              <w:left w:val="single" w:sz="8" w:space="0" w:color="000000"/>
              <w:bottom w:val="single" w:sz="8" w:space="0" w:color="000000"/>
              <w:right w:val="single" w:sz="8" w:space="0" w:color="000000"/>
            </w:tcBorders>
            <w:vAlign w:val="center"/>
          </w:tcPr>
          <w:p w:rsidR="001C419E" w:rsidRPr="00D9524D"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послуга</w:t>
            </w:r>
          </w:p>
        </w:tc>
        <w:tc>
          <w:tcPr>
            <w:tcW w:w="1277" w:type="dxa"/>
            <w:tcBorders>
              <w:bottom w:val="single" w:sz="8" w:space="0" w:color="000000"/>
              <w:right w:val="single" w:sz="8" w:space="0" w:color="000000"/>
            </w:tcBorders>
            <w:vAlign w:val="center"/>
          </w:tcPr>
          <w:p w:rsidR="001C419E" w:rsidRPr="00CD1C4F" w:rsidRDefault="001C419E" w:rsidP="00DB2DB7">
            <w:pPr>
              <w:jc w:val="both"/>
              <w:rPr>
                <w:rFonts w:ascii="Times New Roman" w:hAnsi="Times New Roman"/>
                <w:color w:val="000000"/>
                <w:lang w:eastAsia="uk-UA"/>
              </w:rPr>
            </w:pPr>
            <w:r w:rsidRPr="00D9524D">
              <w:rPr>
                <w:rFonts w:ascii="Times New Roman" w:hAnsi="Times New Roman"/>
                <w:color w:val="000000"/>
                <w:lang w:eastAsia="uk-UA"/>
              </w:rPr>
              <w:t>3300</w:t>
            </w:r>
          </w:p>
        </w:tc>
      </w:tr>
    </w:tbl>
    <w:p w:rsidR="00923874" w:rsidRDefault="00923874" w:rsidP="001C419E">
      <w:pPr>
        <w:widowControl w:val="0"/>
        <w:ind w:firstLine="567"/>
        <w:jc w:val="both"/>
      </w:pPr>
    </w:p>
    <w:sectPr w:rsidR="00923874">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yriad Pro">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059">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1"/>
    <w:lvl w:ilvl="0">
      <w:start w:val="1"/>
      <w:numFmt w:val="decimal"/>
      <w:lvlText w:val="%1."/>
      <w:lvlJc w:val="left"/>
      <w:pPr>
        <w:tabs>
          <w:tab w:val="num" w:pos="0"/>
        </w:tabs>
        <w:ind w:left="720" w:hanging="360"/>
      </w:pPr>
      <w:rPr>
        <w:rFonts w:ascii="Times New Roman" w:eastAsia="Times New Roman" w:hAnsi="Times New Roman" w:cs="Times New Roman" w:hint="default"/>
        <w:b/>
        <w:i w:val="0"/>
        <w:color w:val="000000"/>
        <w:sz w:val="24"/>
        <w:szCs w:val="24"/>
        <w:lang w:eastAsia="uk-UA"/>
      </w:rPr>
    </w:lvl>
  </w:abstractNum>
  <w:abstractNum w:abstractNumId="1">
    <w:nsid w:val="04166FE7"/>
    <w:multiLevelType w:val="multilevel"/>
    <w:tmpl w:val="690452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9187C50"/>
    <w:multiLevelType w:val="multilevel"/>
    <w:tmpl w:val="BD669B2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652940"/>
    <w:multiLevelType w:val="multilevel"/>
    <w:tmpl w:val="7D6E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62E2E"/>
    <w:multiLevelType w:val="multilevel"/>
    <w:tmpl w:val="929A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90E97"/>
    <w:multiLevelType w:val="multilevel"/>
    <w:tmpl w:val="D80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312F1C"/>
    <w:multiLevelType w:val="multilevel"/>
    <w:tmpl w:val="02FE1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1C98301F"/>
    <w:multiLevelType w:val="multilevel"/>
    <w:tmpl w:val="B0A8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4488D"/>
    <w:multiLevelType w:val="multilevel"/>
    <w:tmpl w:val="1276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507528"/>
    <w:multiLevelType w:val="multilevel"/>
    <w:tmpl w:val="C290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72DFC"/>
    <w:multiLevelType w:val="hybridMultilevel"/>
    <w:tmpl w:val="53CACFE2"/>
    <w:lvl w:ilvl="0" w:tplc="C658C6AC">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426ADC"/>
    <w:multiLevelType w:val="multilevel"/>
    <w:tmpl w:val="7004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092ABF"/>
    <w:multiLevelType w:val="hybridMultilevel"/>
    <w:tmpl w:val="F7064088"/>
    <w:lvl w:ilvl="0" w:tplc="09E26EFA">
      <w:numFmt w:val="bullet"/>
      <w:lvlText w:val="-"/>
      <w:lvlJc w:val="left"/>
      <w:pPr>
        <w:ind w:left="927" w:hanging="360"/>
      </w:pPr>
      <w:rPr>
        <w:rFonts w:ascii="Times New Roman" w:eastAsia="NSimSun" w:hAnsi="Times New Roman" w:cs="Times New Roman" w:hint="default"/>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427261E9"/>
    <w:multiLevelType w:val="multilevel"/>
    <w:tmpl w:val="DD48CE36"/>
    <w:styleLink w:val="WWNum19"/>
    <w:lvl w:ilvl="0">
      <w:numFmt w:val="bullet"/>
      <w:lvlText w:val="-"/>
      <w:lvlJc w:val="left"/>
      <w:rPr>
        <w:rFonts w:ascii="Times New Roman" w:eastAsia="Calibri"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48857E0"/>
    <w:multiLevelType w:val="multilevel"/>
    <w:tmpl w:val="097ADD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5716D20"/>
    <w:multiLevelType w:val="multilevel"/>
    <w:tmpl w:val="82B6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D115F8"/>
    <w:multiLevelType w:val="hybridMultilevel"/>
    <w:tmpl w:val="66EAA5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73E60977"/>
    <w:multiLevelType w:val="multilevel"/>
    <w:tmpl w:val="B02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664EF"/>
    <w:multiLevelType w:val="multilevel"/>
    <w:tmpl w:val="4E44069A"/>
    <w:lvl w:ilvl="0">
      <w:start w:val="1"/>
      <w:numFmt w:val="decimal"/>
      <w:lvlText w:val="%1"/>
      <w:lvlJc w:val="left"/>
      <w:pPr>
        <w:ind w:left="360" w:hanging="360"/>
      </w:pPr>
    </w:lvl>
    <w:lvl w:ilvl="1">
      <w:start w:val="1"/>
      <w:numFmt w:val="decimal"/>
      <w:lvlText w:val="%1.%2"/>
      <w:lvlJc w:val="left"/>
      <w:pPr>
        <w:ind w:left="716" w:hanging="432"/>
      </w:pPr>
      <w:rPr>
        <w:b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
  </w:num>
  <w:num w:numId="3">
    <w:abstractNumId w:val="6"/>
  </w:num>
  <w:num w:numId="4">
    <w:abstractNumId w:val="10"/>
  </w:num>
  <w:num w:numId="5">
    <w:abstractNumId w:val="12"/>
  </w:num>
  <w:num w:numId="6">
    <w:abstractNumId w:val="13"/>
  </w:num>
  <w:num w:numId="7">
    <w:abstractNumId w:val="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3"/>
  </w:num>
  <w:num w:numId="13">
    <w:abstractNumId w:val="9"/>
  </w:num>
  <w:num w:numId="14">
    <w:abstractNumId w:val="8"/>
  </w:num>
  <w:num w:numId="15">
    <w:abstractNumId w:val="5"/>
  </w:num>
  <w:num w:numId="16">
    <w:abstractNumId w:val="15"/>
  </w:num>
  <w:num w:numId="17">
    <w:abstractNumId w:val="7"/>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74"/>
    <w:rsid w:val="0011014D"/>
    <w:rsid w:val="00123EE4"/>
    <w:rsid w:val="001C419E"/>
    <w:rsid w:val="00300D20"/>
    <w:rsid w:val="00426D26"/>
    <w:rsid w:val="004440F3"/>
    <w:rsid w:val="00447F38"/>
    <w:rsid w:val="00492CBB"/>
    <w:rsid w:val="00507157"/>
    <w:rsid w:val="005368A4"/>
    <w:rsid w:val="005679CD"/>
    <w:rsid w:val="00575683"/>
    <w:rsid w:val="00737C58"/>
    <w:rsid w:val="007B7A9D"/>
    <w:rsid w:val="0080415E"/>
    <w:rsid w:val="00876417"/>
    <w:rsid w:val="008A3BA4"/>
    <w:rsid w:val="008E42A6"/>
    <w:rsid w:val="00923874"/>
    <w:rsid w:val="00BC0FFF"/>
    <w:rsid w:val="00E14724"/>
    <w:rsid w:val="00F304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
    <w:link w:val="20"/>
    <w:uiPriority w:val="9"/>
    <w:semiHidden/>
    <w:unhideWhenUsed/>
    <w:qFormat/>
    <w:rsid w:val="0057568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
    <w:basedOn w:val="a"/>
    <w:uiPriority w:val="34"/>
    <w:qFormat/>
    <w:pPr>
      <w:spacing w:after="160"/>
      <w:ind w:left="720"/>
      <w:contextualSpacing/>
    </w:pPr>
  </w:style>
  <w:style w:type="paragraph" w:customStyle="1" w:styleId="10">
    <w:name w:val="Без интервала1"/>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link w:val="ListParagraph10"/>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e"/>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
    <w:link w:val="ad"/>
    <w:locked/>
    <w:rsid w:val="00737C58"/>
    <w:rPr>
      <w:rFonts w:ascii="Times New Roman" w:eastAsia="Times New Roman" w:hAnsi="Times New Roman" w:cs="Times New Roman"/>
      <w:kern w:val="0"/>
      <w:sz w:val="24"/>
      <w:lang w:eastAsia="uk-UA"/>
    </w:rPr>
  </w:style>
  <w:style w:type="character" w:customStyle="1" w:styleId="20">
    <w:name w:val="Заголовок 2 Знак"/>
    <w:basedOn w:val="a0"/>
    <w:link w:val="2"/>
    <w:uiPriority w:val="9"/>
    <w:semiHidden/>
    <w:rsid w:val="00575683"/>
    <w:rPr>
      <w:rFonts w:asciiTheme="majorHAnsi" w:eastAsiaTheme="majorEastAsia" w:hAnsiTheme="majorHAnsi" w:cs="Mangal"/>
      <w:b/>
      <w:bCs/>
      <w:color w:val="4F81BD" w:themeColor="accent1"/>
      <w:sz w:val="26"/>
      <w:szCs w:val="23"/>
    </w:rPr>
  </w:style>
  <w:style w:type="paragraph" w:styleId="af">
    <w:name w:val="Body Text Indent"/>
    <w:basedOn w:val="a"/>
    <w:link w:val="af0"/>
    <w:uiPriority w:val="99"/>
    <w:semiHidden/>
    <w:unhideWhenUsed/>
    <w:rsid w:val="004440F3"/>
    <w:pPr>
      <w:spacing w:after="120"/>
      <w:ind w:left="283"/>
    </w:pPr>
    <w:rPr>
      <w:rFonts w:cs="Mangal"/>
      <w:szCs w:val="21"/>
    </w:rPr>
  </w:style>
  <w:style w:type="character" w:customStyle="1" w:styleId="af0">
    <w:name w:val="Основной текст с отступом Знак"/>
    <w:basedOn w:val="a0"/>
    <w:link w:val="af"/>
    <w:uiPriority w:val="99"/>
    <w:semiHidden/>
    <w:rsid w:val="004440F3"/>
    <w:rPr>
      <w:rFonts w:cs="Mangal"/>
      <w:sz w:val="24"/>
      <w:szCs w:val="21"/>
    </w:rPr>
  </w:style>
  <w:style w:type="character" w:styleId="af1">
    <w:name w:val="annotation reference"/>
    <w:basedOn w:val="a0"/>
    <w:uiPriority w:val="99"/>
    <w:semiHidden/>
    <w:unhideWhenUsed/>
    <w:rsid w:val="001C419E"/>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link w:val="11"/>
    <w:uiPriority w:val="99"/>
    <w:qFormat/>
    <w:rsid w:val="00447F38"/>
    <w:pPr>
      <w:keepNext/>
      <w:suppressAutoHyphens/>
      <w:jc w:val="center"/>
      <w:outlineLvl w:val="0"/>
    </w:pPr>
    <w:rPr>
      <w:rFonts w:ascii="Arial" w:eastAsia="Times New Roman" w:hAnsi="Arial" w:cs="Times New Roman"/>
      <w:b/>
      <w:kern w:val="0"/>
      <w:lang w:val="en-US" w:eastAsia="en-US" w:bidi="ar-SA"/>
    </w:rPr>
  </w:style>
  <w:style w:type="paragraph" w:styleId="2">
    <w:name w:val="heading 2"/>
    <w:basedOn w:val="a"/>
    <w:next w:val="a"/>
    <w:link w:val="20"/>
    <w:uiPriority w:val="9"/>
    <w:semiHidden/>
    <w:unhideWhenUsed/>
    <w:qFormat/>
    <w:rsid w:val="0057568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qFormat/>
  </w:style>
  <w:style w:type="character" w:customStyle="1" w:styleId="rvts23">
    <w:name w:val="rvts23"/>
    <w:basedOn w:val="a0"/>
    <w:qFormat/>
    <w:rPr>
      <w:rFonts w:cs="Times New Roman"/>
    </w:rPr>
  </w:style>
  <w:style w:type="character" w:customStyle="1" w:styleId="a3">
    <w:name w:val="Маркери списку"/>
    <w:qFormat/>
    <w:rPr>
      <w:rFonts w:ascii="OpenSymbol" w:eastAsia="OpenSymbol" w:hAnsi="OpenSymbol" w:cs="OpenSymbol"/>
    </w:rPr>
  </w:style>
  <w:style w:type="character" w:customStyle="1" w:styleId="ListLabel28">
    <w:name w:val="ListLabel 28"/>
    <w:qFormat/>
    <w:rPr>
      <w:rFonts w:ascii="Times New Roman" w:eastAsia="Times New Roman" w:hAnsi="Times New Roman" w:cs="Times New Roman"/>
      <w:sz w:val="24"/>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ascii="Times New Roman" w:hAnsi="Times New Roman" w:cs="Times New Roman"/>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Times New Roman" w:hAnsi="Times New Roman" w:cs="Times New Roman"/>
      <w:sz w:val="24"/>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4"/>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styleId="a9">
    <w:name w:val="index heading"/>
    <w:basedOn w:val="a"/>
    <w:qFormat/>
    <w:pPr>
      <w:suppressLineNumbers/>
    </w:pPr>
  </w:style>
  <w:style w:type="paragraph" w:customStyle="1" w:styleId="ShiftAlt">
    <w:name w:val="Додаток_основной_текст (Додаток___Shift+Alt)"/>
    <w:qFormat/>
    <w:pPr>
      <w:suppressAutoHyphens/>
      <w:spacing w:line="210" w:lineRule="atLeast"/>
      <w:ind w:firstLine="227"/>
      <w:jc w:val="both"/>
    </w:pPr>
    <w:rPr>
      <w:rFonts w:ascii="Times New Roman" w:eastAsia="Calibri" w:hAnsi="Times New Roman" w:cs="Myriad Pro"/>
      <w:color w:val="000000"/>
      <w:kern w:val="0"/>
      <w:sz w:val="24"/>
      <w:szCs w:val="18"/>
      <w:lang w:eastAsia="en-US" w:bidi="ar-SA"/>
    </w:rPr>
  </w:style>
  <w:style w:type="paragraph" w:styleId="3">
    <w:name w:val="Body Text 3"/>
    <w:basedOn w:val="a"/>
    <w:qFormat/>
    <w:pPr>
      <w:spacing w:after="120"/>
    </w:pPr>
    <w:rPr>
      <w:sz w:val="16"/>
      <w:szCs w:val="16"/>
    </w:rPr>
  </w:style>
  <w:style w:type="paragraph" w:customStyle="1" w:styleId="Standard">
    <w:name w:val="Standard"/>
    <w:qFormat/>
    <w:pPr>
      <w:suppressAutoHyphens/>
      <w:textAlignment w:val="baseline"/>
    </w:pPr>
    <w:rPr>
      <w:rFonts w:eastAsia="SimSun" w:cs="Arial"/>
      <w:sz w:val="24"/>
    </w:rPr>
  </w:style>
  <w:style w:type="paragraph" w:customStyle="1" w:styleId="aa">
    <w:name w:val="Содержимое таблицы"/>
    <w:basedOn w:val="Standard"/>
    <w:qFormat/>
    <w:pPr>
      <w:suppressLineNumbers/>
    </w:pPr>
  </w:style>
  <w:style w:type="paragraph" w:styleId="ab">
    <w:name w:val="List Paragraph"/>
    <w:aliases w:val="Список уровня 2,Chapter10,название табл/рис,Details,AC List 01,Bullet Number,Bullet 1,Use Case List Paragraph,lp1,lp11,List Paragraph11,Number Bullets"/>
    <w:basedOn w:val="a"/>
    <w:uiPriority w:val="34"/>
    <w:qFormat/>
    <w:pPr>
      <w:spacing w:after="160"/>
      <w:ind w:left="720"/>
      <w:contextualSpacing/>
    </w:pPr>
  </w:style>
  <w:style w:type="paragraph" w:customStyle="1" w:styleId="10">
    <w:name w:val="Без интервала1"/>
    <w:qFormat/>
    <w:rPr>
      <w:rFonts w:ascii="Times New Roman" w:eastAsia="Times New Roman" w:hAnsi="Times New Roman" w:cs="Times New Roman"/>
      <w:sz w:val="24"/>
      <w:lang w:eastAsia="ru-RU"/>
    </w:rPr>
  </w:style>
  <w:style w:type="character" w:styleId="ac">
    <w:name w:val="Hyperlink"/>
    <w:basedOn w:val="a0"/>
    <w:uiPriority w:val="99"/>
    <w:semiHidden/>
    <w:unhideWhenUsed/>
    <w:rsid w:val="00F30484"/>
    <w:rPr>
      <w:color w:val="0000FF"/>
      <w:u w:val="single"/>
    </w:rPr>
  </w:style>
  <w:style w:type="numbering" w:customStyle="1" w:styleId="WWNum19">
    <w:name w:val="WWNum19"/>
    <w:basedOn w:val="a2"/>
    <w:rsid w:val="008A3BA4"/>
    <w:pPr>
      <w:numPr>
        <w:numId w:val="6"/>
      </w:numPr>
    </w:pPr>
  </w:style>
  <w:style w:type="character" w:customStyle="1" w:styleId="12">
    <w:name w:val="Заголовок 1 Знак"/>
    <w:basedOn w:val="a0"/>
    <w:uiPriority w:val="9"/>
    <w:rsid w:val="00447F38"/>
    <w:rPr>
      <w:rFonts w:asciiTheme="majorHAnsi" w:eastAsiaTheme="majorEastAsia" w:hAnsiTheme="majorHAnsi" w:cs="Mangal"/>
      <w:b/>
      <w:bCs/>
      <w:color w:val="365F91" w:themeColor="accent1" w:themeShade="BF"/>
      <w:sz w:val="28"/>
      <w:szCs w:val="25"/>
    </w:rPr>
  </w:style>
  <w:style w:type="character" w:customStyle="1" w:styleId="11">
    <w:name w:val="Заголовок 1 Знак1"/>
    <w:basedOn w:val="a0"/>
    <w:link w:val="1"/>
    <w:uiPriority w:val="99"/>
    <w:qFormat/>
    <w:locked/>
    <w:rsid w:val="00447F38"/>
    <w:rPr>
      <w:rFonts w:ascii="Arial" w:eastAsia="Times New Roman" w:hAnsi="Arial" w:cs="Times New Roman"/>
      <w:b/>
      <w:kern w:val="0"/>
      <w:sz w:val="24"/>
      <w:lang w:val="en-US" w:eastAsia="en-US" w:bidi="ar-SA"/>
    </w:rPr>
  </w:style>
  <w:style w:type="character" w:customStyle="1" w:styleId="ListParagraph1">
    <w:name w:val="List Paragraph1 Знак"/>
    <w:link w:val="ListParagraph10"/>
    <w:locked/>
    <w:rsid w:val="00447F38"/>
    <w:rPr>
      <w:rFonts w:ascii="Times New Roman" w:hAnsi="Times New Roman" w:cs="Times New Roman"/>
      <w:sz w:val="24"/>
      <w:lang w:val="ru-RU" w:eastAsia="ar-SA"/>
    </w:rPr>
  </w:style>
  <w:style w:type="paragraph" w:customStyle="1" w:styleId="ListParagraph10">
    <w:name w:val="List Paragraph1"/>
    <w:basedOn w:val="a"/>
    <w:link w:val="ListParagraph1"/>
    <w:qFormat/>
    <w:rsid w:val="00447F38"/>
    <w:pPr>
      <w:suppressAutoHyphens/>
      <w:ind w:left="720"/>
    </w:pPr>
    <w:rPr>
      <w:rFonts w:ascii="Times New Roman" w:hAnsi="Times New Roman" w:cs="Times New Roman"/>
      <w:lang w:val="ru-RU" w:eastAsia="ar-SA"/>
    </w:rPr>
  </w:style>
  <w:style w:type="paragraph" w:styleId="ad">
    <w:name w:val="Normal (Web)"/>
    <w:aliases w:val="Обычный (Web),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e"/>
    <w:qFormat/>
    <w:rsid w:val="00507157"/>
    <w:pPr>
      <w:suppressAutoHyphens/>
      <w:spacing w:beforeAutospacing="1" w:after="160" w:afterAutospacing="1"/>
    </w:pPr>
    <w:rPr>
      <w:rFonts w:ascii="Times New Roman" w:eastAsia="Times New Roman" w:hAnsi="Times New Roman" w:cs="Times New Roman"/>
      <w:kern w:val="0"/>
      <w:lang w:eastAsia="uk-UA"/>
    </w:rPr>
  </w:style>
  <w:style w:type="character" w:customStyle="1" w:styleId="ae">
    <w:name w:val="Обычный (веб) Знак"/>
    <w:aliases w:val="Обычный (Web) Знак,Знак2 Знак,Обычный (Web) Знак Знак Знак Знак1,Обычный (Web) Знак Знак Знак Знак Знак Знак Знак,Обычный (Web) Знак Знак Знак Знак Знак"/>
    <w:link w:val="ad"/>
    <w:locked/>
    <w:rsid w:val="00737C58"/>
    <w:rPr>
      <w:rFonts w:ascii="Times New Roman" w:eastAsia="Times New Roman" w:hAnsi="Times New Roman" w:cs="Times New Roman"/>
      <w:kern w:val="0"/>
      <w:sz w:val="24"/>
      <w:lang w:eastAsia="uk-UA"/>
    </w:rPr>
  </w:style>
  <w:style w:type="character" w:customStyle="1" w:styleId="20">
    <w:name w:val="Заголовок 2 Знак"/>
    <w:basedOn w:val="a0"/>
    <w:link w:val="2"/>
    <w:uiPriority w:val="9"/>
    <w:semiHidden/>
    <w:rsid w:val="00575683"/>
    <w:rPr>
      <w:rFonts w:asciiTheme="majorHAnsi" w:eastAsiaTheme="majorEastAsia" w:hAnsiTheme="majorHAnsi" w:cs="Mangal"/>
      <w:b/>
      <w:bCs/>
      <w:color w:val="4F81BD" w:themeColor="accent1"/>
      <w:sz w:val="26"/>
      <w:szCs w:val="23"/>
    </w:rPr>
  </w:style>
  <w:style w:type="paragraph" w:styleId="af">
    <w:name w:val="Body Text Indent"/>
    <w:basedOn w:val="a"/>
    <w:link w:val="af0"/>
    <w:uiPriority w:val="99"/>
    <w:semiHidden/>
    <w:unhideWhenUsed/>
    <w:rsid w:val="004440F3"/>
    <w:pPr>
      <w:spacing w:after="120"/>
      <w:ind w:left="283"/>
    </w:pPr>
    <w:rPr>
      <w:rFonts w:cs="Mangal"/>
      <w:szCs w:val="21"/>
    </w:rPr>
  </w:style>
  <w:style w:type="character" w:customStyle="1" w:styleId="af0">
    <w:name w:val="Основной текст с отступом Знак"/>
    <w:basedOn w:val="a0"/>
    <w:link w:val="af"/>
    <w:uiPriority w:val="99"/>
    <w:semiHidden/>
    <w:rsid w:val="004440F3"/>
    <w:rPr>
      <w:rFonts w:cs="Mangal"/>
      <w:sz w:val="24"/>
      <w:szCs w:val="21"/>
    </w:rPr>
  </w:style>
  <w:style w:type="character" w:styleId="af1">
    <w:name w:val="annotation reference"/>
    <w:basedOn w:val="a0"/>
    <w:uiPriority w:val="99"/>
    <w:semiHidden/>
    <w:unhideWhenUsed/>
    <w:rsid w:val="001C419E"/>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81296">
      <w:bodyDiv w:val="1"/>
      <w:marLeft w:val="0"/>
      <w:marRight w:val="0"/>
      <w:marTop w:val="0"/>
      <w:marBottom w:val="0"/>
      <w:divBdr>
        <w:top w:val="none" w:sz="0" w:space="0" w:color="auto"/>
        <w:left w:val="none" w:sz="0" w:space="0" w:color="auto"/>
        <w:bottom w:val="none" w:sz="0" w:space="0" w:color="auto"/>
        <w:right w:val="none" w:sz="0" w:space="0" w:color="auto"/>
      </w:divBdr>
    </w:div>
    <w:div w:id="544222370">
      <w:bodyDiv w:val="1"/>
      <w:marLeft w:val="0"/>
      <w:marRight w:val="0"/>
      <w:marTop w:val="0"/>
      <w:marBottom w:val="0"/>
      <w:divBdr>
        <w:top w:val="none" w:sz="0" w:space="0" w:color="auto"/>
        <w:left w:val="none" w:sz="0" w:space="0" w:color="auto"/>
        <w:bottom w:val="none" w:sz="0" w:space="0" w:color="auto"/>
        <w:right w:val="none" w:sz="0" w:space="0" w:color="auto"/>
      </w:divBdr>
    </w:div>
    <w:div w:id="1300496988">
      <w:bodyDiv w:val="1"/>
      <w:marLeft w:val="0"/>
      <w:marRight w:val="0"/>
      <w:marTop w:val="0"/>
      <w:marBottom w:val="0"/>
      <w:divBdr>
        <w:top w:val="none" w:sz="0" w:space="0" w:color="auto"/>
        <w:left w:val="none" w:sz="0" w:space="0" w:color="auto"/>
        <w:bottom w:val="none" w:sz="0" w:space="0" w:color="auto"/>
        <w:right w:val="none" w:sz="0" w:space="0" w:color="auto"/>
      </w:divBdr>
    </w:div>
    <w:div w:id="1479031432">
      <w:bodyDiv w:val="1"/>
      <w:marLeft w:val="0"/>
      <w:marRight w:val="0"/>
      <w:marTop w:val="0"/>
      <w:marBottom w:val="0"/>
      <w:divBdr>
        <w:top w:val="none" w:sz="0" w:space="0" w:color="auto"/>
        <w:left w:val="none" w:sz="0" w:space="0" w:color="auto"/>
        <w:bottom w:val="none" w:sz="0" w:space="0" w:color="auto"/>
        <w:right w:val="none" w:sz="0" w:space="0" w:color="auto"/>
      </w:divBdr>
      <w:divsChild>
        <w:div w:id="497498752">
          <w:marLeft w:val="0"/>
          <w:marRight w:val="0"/>
          <w:marTop w:val="0"/>
          <w:marBottom w:val="0"/>
          <w:divBdr>
            <w:top w:val="none" w:sz="0" w:space="0" w:color="auto"/>
            <w:left w:val="none" w:sz="0" w:space="0" w:color="auto"/>
            <w:bottom w:val="none" w:sz="0" w:space="0" w:color="auto"/>
            <w:right w:val="none" w:sz="0" w:space="0" w:color="auto"/>
          </w:divBdr>
        </w:div>
      </w:divsChild>
    </w:div>
    <w:div w:id="1541431552">
      <w:bodyDiv w:val="1"/>
      <w:marLeft w:val="0"/>
      <w:marRight w:val="0"/>
      <w:marTop w:val="0"/>
      <w:marBottom w:val="0"/>
      <w:divBdr>
        <w:top w:val="none" w:sz="0" w:space="0" w:color="auto"/>
        <w:left w:val="none" w:sz="0" w:space="0" w:color="auto"/>
        <w:bottom w:val="none" w:sz="0" w:space="0" w:color="auto"/>
        <w:right w:val="none" w:sz="0" w:space="0" w:color="auto"/>
      </w:divBdr>
    </w:div>
    <w:div w:id="1606500117">
      <w:bodyDiv w:val="1"/>
      <w:marLeft w:val="0"/>
      <w:marRight w:val="0"/>
      <w:marTop w:val="0"/>
      <w:marBottom w:val="0"/>
      <w:divBdr>
        <w:top w:val="none" w:sz="0" w:space="0" w:color="auto"/>
        <w:left w:val="none" w:sz="0" w:space="0" w:color="auto"/>
        <w:bottom w:val="none" w:sz="0" w:space="0" w:color="auto"/>
        <w:right w:val="none" w:sz="0" w:space="0" w:color="auto"/>
      </w:divBdr>
    </w:div>
    <w:div w:id="1801848271">
      <w:bodyDiv w:val="1"/>
      <w:marLeft w:val="0"/>
      <w:marRight w:val="0"/>
      <w:marTop w:val="0"/>
      <w:marBottom w:val="0"/>
      <w:divBdr>
        <w:top w:val="none" w:sz="0" w:space="0" w:color="auto"/>
        <w:left w:val="none" w:sz="0" w:space="0" w:color="auto"/>
        <w:bottom w:val="none" w:sz="0" w:space="0" w:color="auto"/>
        <w:right w:val="none" w:sz="0" w:space="0" w:color="auto"/>
      </w:divBdr>
      <w:divsChild>
        <w:div w:id="766853471">
          <w:marLeft w:val="0"/>
          <w:marRight w:val="0"/>
          <w:marTop w:val="0"/>
          <w:marBottom w:val="0"/>
          <w:divBdr>
            <w:top w:val="none" w:sz="0" w:space="0" w:color="auto"/>
            <w:left w:val="none" w:sz="0" w:space="0" w:color="auto"/>
            <w:bottom w:val="none" w:sz="0" w:space="0" w:color="auto"/>
            <w:right w:val="none" w:sz="0" w:space="0" w:color="auto"/>
          </w:divBdr>
        </w:div>
      </w:divsChild>
    </w:div>
    <w:div w:id="2107192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2516</Words>
  <Characters>14343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2022-08-26T07:39:00Z</dcterms:created>
  <dcterms:modified xsi:type="dcterms:W3CDTF">2026-07-24T05:21:00Z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