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Default="00BC0FFF">
      <w:pPr>
        <w:jc w:val="center"/>
        <w:rPr>
          <w:rFonts w:ascii="Times New Roman" w:hAnsi="Times New Roman"/>
        </w:rPr>
      </w:pPr>
      <w:r>
        <w:rPr>
          <w:rFonts w:ascii="Times New Roman" w:hAnsi="Times New Roman"/>
        </w:rPr>
        <w:t xml:space="preserve">ОБҐРУНТУВАННЯ </w:t>
      </w:r>
    </w:p>
    <w:p w:rsidR="00923874" w:rsidRDefault="00BC0FFF">
      <w:pPr>
        <w:jc w:val="center"/>
        <w:rPr>
          <w:rFonts w:ascii="Times New Roman" w:hAnsi="Times New Roman"/>
        </w:rPr>
      </w:pPr>
      <w:bookmarkStart w:id="0" w:name="__DdeLink__2824_2704259553"/>
      <w:r>
        <w:rPr>
          <w:rFonts w:ascii="Times New Roman" w:hAnsi="Times New Roman"/>
        </w:rPr>
        <w:t xml:space="preserve">технічних та якісних характеристик закупівлі </w:t>
      </w:r>
      <w:bookmarkEnd w:id="0"/>
    </w:p>
    <w:p w:rsidR="00923874" w:rsidRDefault="00BC0FFF">
      <w:pPr>
        <w:widowControl w:val="0"/>
        <w:jc w:val="center"/>
        <w:rPr>
          <w:rFonts w:ascii="Times New Roman" w:hAnsi="Times New Roman"/>
        </w:rPr>
      </w:pPr>
      <w:r>
        <w:rPr>
          <w:rFonts w:ascii="Times New Roman" w:hAnsi="Times New Roman"/>
          <w:b/>
        </w:rPr>
        <w:t>Предмет закупівлі:</w:t>
      </w:r>
      <w:r w:rsidR="008A3BA4">
        <w:rPr>
          <w:rFonts w:ascii="Times New Roman" w:hAnsi="Times New Roman"/>
          <w:b/>
        </w:rPr>
        <w:t xml:space="preserve"> </w:t>
      </w:r>
    </w:p>
    <w:p w:rsidR="00364B05" w:rsidRPr="00957AEA" w:rsidRDefault="006D0DE4" w:rsidP="00364B05">
      <w:pPr>
        <w:jc w:val="center"/>
        <w:rPr>
          <w:rFonts w:ascii="Times New Roman" w:hAnsi="Times New Roman" w:cs="Times New Roman"/>
          <w:b/>
          <w:color w:val="000000"/>
        </w:rPr>
      </w:pPr>
      <w:r w:rsidRPr="00957AEA">
        <w:rPr>
          <w:rFonts w:ascii="Times New Roman" w:hAnsi="Times New Roman" w:cs="Times New Roman"/>
          <w:color w:val="000000"/>
        </w:rPr>
        <w:t xml:space="preserve">ДК 021:2015 - </w:t>
      </w:r>
      <w:r w:rsidR="00957AEA" w:rsidRPr="00957AEA">
        <w:rPr>
          <w:rFonts w:ascii="Times New Roman" w:hAnsi="Times New Roman" w:cs="Times New Roman"/>
          <w:color w:val="333333"/>
        </w:rPr>
        <w:t>38430000-8: Детектори та аналізатори</w:t>
      </w:r>
      <w:r w:rsidR="00957AEA">
        <w:rPr>
          <w:rFonts w:ascii="Times New Roman" w:hAnsi="Times New Roman" w:cs="Times New Roman"/>
          <w:color w:val="333333"/>
        </w:rPr>
        <w:t xml:space="preserve"> </w:t>
      </w:r>
      <w:r w:rsidR="00957AEA" w:rsidRPr="00957AEA">
        <w:rPr>
          <w:rFonts w:ascii="Times New Roman" w:hAnsi="Times New Roman" w:cs="Times New Roman"/>
          <w:b/>
          <w:color w:val="454545"/>
          <w:shd w:val="clear" w:color="auto" w:fill="F0F5F2"/>
        </w:rPr>
        <w:t>Наконечник</w:t>
      </w:r>
    </w:p>
    <w:p w:rsidR="00923874" w:rsidRPr="00957AEA" w:rsidRDefault="00BC0FFF">
      <w:pPr>
        <w:snapToGrid w:val="0"/>
        <w:jc w:val="center"/>
        <w:rPr>
          <w:rFonts w:ascii="Times New Roman" w:hAnsi="Times New Roman"/>
        </w:rPr>
      </w:pPr>
      <w:r w:rsidRPr="00957AEA">
        <w:rPr>
          <w:rFonts w:ascii="Times New Roman" w:hAnsi="Times New Roman"/>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Default="00923874">
      <w:pPr>
        <w:snapToGrid w:val="0"/>
        <w:rPr>
          <w:rFonts w:ascii="Times New Roman" w:hAnsi="Times New Roman"/>
          <w:b/>
        </w:rPr>
      </w:pPr>
    </w:p>
    <w:p w:rsidR="00507157" w:rsidRDefault="00507157" w:rsidP="00507157">
      <w:pPr>
        <w:snapToGrid w:val="0"/>
        <w:jc w:val="center"/>
        <w:rPr>
          <w:rFonts w:ascii="Times New Roman" w:hAnsi="Times New Roman"/>
        </w:rPr>
      </w:pPr>
      <w:r>
        <w:rPr>
          <w:rFonts w:ascii="Times New Roman" w:hAnsi="Times New Roman"/>
          <w:b/>
        </w:rPr>
        <w:t xml:space="preserve"> </w:t>
      </w:r>
    </w:p>
    <w:p w:rsidR="00364B05" w:rsidRPr="00364B05" w:rsidRDefault="00507157" w:rsidP="00364B05">
      <w:pPr>
        <w:pStyle w:val="ab"/>
        <w:widowControl w:val="0"/>
        <w:numPr>
          <w:ilvl w:val="0"/>
          <w:numId w:val="4"/>
        </w:numPr>
        <w:shd w:val="clear" w:color="auto" w:fill="FFFFFF"/>
        <w:suppressAutoHyphens/>
        <w:spacing w:after="0"/>
        <w:ind w:left="284" w:firstLine="76"/>
        <w:jc w:val="both"/>
        <w:textAlignment w:val="baseline"/>
      </w:pPr>
      <w:r w:rsidRPr="004520B0">
        <w:rPr>
          <w:rFonts w:ascii="Times New Roman" w:hAnsi="Times New Roman" w:cs="C059"/>
          <w:bCs/>
          <w:color w:val="000000"/>
          <w:lang w:eastAsia="uk-UA"/>
        </w:rPr>
        <w:t>Предмет закупівлі:</w:t>
      </w:r>
      <w:r w:rsidRPr="004520B0">
        <w:rPr>
          <w:rFonts w:ascii="Times New Roman" w:hAnsi="Times New Roman" w:cs="C059"/>
          <w:color w:val="000000"/>
          <w:lang w:eastAsia="uk-UA"/>
        </w:rPr>
        <w:t xml:space="preserve"> </w:t>
      </w:r>
      <w:r w:rsidRPr="004520B0">
        <w:rPr>
          <w:rFonts w:ascii="Times New Roman" w:hAnsi="Times New Roman"/>
        </w:rPr>
        <w:t xml:space="preserve">ДК 021:2015 </w:t>
      </w:r>
      <w:r w:rsidR="00957AEA" w:rsidRPr="00957AEA">
        <w:rPr>
          <w:rFonts w:ascii="Times New Roman" w:hAnsi="Times New Roman" w:cs="Times New Roman"/>
          <w:color w:val="333333"/>
        </w:rPr>
        <w:t>38430000-8: Детектори та аналізатори</w:t>
      </w:r>
      <w:r w:rsidR="00957AEA">
        <w:rPr>
          <w:rFonts w:ascii="Times New Roman" w:hAnsi="Times New Roman" w:cs="Times New Roman"/>
          <w:color w:val="333333"/>
        </w:rPr>
        <w:t xml:space="preserve"> </w:t>
      </w:r>
      <w:r w:rsidR="00957AEA" w:rsidRPr="00957AEA">
        <w:rPr>
          <w:rFonts w:ascii="Times New Roman" w:hAnsi="Times New Roman" w:cs="Times New Roman"/>
          <w:b/>
          <w:color w:val="454545"/>
          <w:shd w:val="clear" w:color="auto" w:fill="F0F5F2"/>
        </w:rPr>
        <w:t>Наконечник</w:t>
      </w:r>
    </w:p>
    <w:p w:rsidR="00364B05" w:rsidRPr="00364B05" w:rsidRDefault="00364B05" w:rsidP="005679CD">
      <w:pPr>
        <w:pStyle w:val="ab"/>
        <w:widowControl w:val="0"/>
        <w:numPr>
          <w:ilvl w:val="0"/>
          <w:numId w:val="4"/>
        </w:numPr>
        <w:shd w:val="clear" w:color="auto" w:fill="FFFFFF"/>
        <w:suppressAutoHyphens/>
        <w:spacing w:after="0"/>
        <w:ind w:left="284" w:firstLine="76"/>
        <w:jc w:val="both"/>
        <w:textAlignment w:val="baseline"/>
      </w:pPr>
      <w:r w:rsidRPr="004520B0">
        <w:rPr>
          <w:rFonts w:ascii="Times New Roman" w:hAnsi="Times New Roman"/>
          <w:color w:val="000000"/>
          <w:highlight w:val="white"/>
        </w:rPr>
        <w:t xml:space="preserve">Кількість </w:t>
      </w:r>
      <w:r w:rsidRPr="004520B0">
        <w:rPr>
          <w:rFonts w:ascii="Times New Roman" w:hAnsi="Times New Roman"/>
          <w:color w:val="000000"/>
          <w:highlight w:val="white"/>
          <w:u w:val="single"/>
        </w:rPr>
        <w:t>товару</w:t>
      </w:r>
      <w:r w:rsidRPr="004520B0">
        <w:rPr>
          <w:rFonts w:ascii="Times New Roman" w:hAnsi="Times New Roman"/>
          <w:color w:val="000000"/>
          <w:highlight w:val="white"/>
        </w:rPr>
        <w:t>/робіт/послуг:</w:t>
      </w:r>
      <w:r w:rsidRPr="00364B05">
        <w:rPr>
          <w:color w:val="000000"/>
        </w:rPr>
        <w:t xml:space="preserve"> </w:t>
      </w:r>
      <w:r w:rsidR="00957AEA">
        <w:rPr>
          <w:color w:val="000000"/>
        </w:rPr>
        <w:t xml:space="preserve"> 20 шт.</w:t>
      </w:r>
    </w:p>
    <w:p w:rsidR="00447F38" w:rsidRPr="00364B05" w:rsidRDefault="00BC0FFF" w:rsidP="005679CD">
      <w:pPr>
        <w:pStyle w:val="ab"/>
        <w:numPr>
          <w:ilvl w:val="0"/>
          <w:numId w:val="4"/>
        </w:numPr>
        <w:ind w:left="284" w:firstLine="76"/>
        <w:jc w:val="both"/>
        <w:rPr>
          <w:rFonts w:ascii="Times New Roman" w:hAnsi="Times New Roman" w:cs="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364B05" w:rsidRPr="00364B05">
        <w:rPr>
          <w:rFonts w:ascii="Times New Roman" w:hAnsi="Times New Roman" w:cs="Times New Roman"/>
          <w:i/>
          <w:sz w:val="21"/>
          <w:szCs w:val="21"/>
        </w:rPr>
        <w:t>61172, Україна, Харківська область, Харків, ВУЛИЦЯ РОГАНСЬКА, будинок 130 А</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957AEA">
        <w:rPr>
          <w:rFonts w:ascii="Times New Roman" w:eastAsia="Times New Roman" w:hAnsi="Times New Roman" w:cs="Times New Roman"/>
        </w:rPr>
        <w:t>20</w:t>
      </w:r>
      <w:r w:rsidR="00364B05">
        <w:rPr>
          <w:rFonts w:ascii="Times New Roman" w:eastAsia="Times New Roman" w:hAnsi="Times New Roman" w:cs="Times New Roman"/>
        </w:rPr>
        <w:t xml:space="preserve">  </w:t>
      </w:r>
      <w:r w:rsidR="00957AEA">
        <w:rPr>
          <w:rFonts w:ascii="Times New Roman" w:eastAsia="Times New Roman" w:hAnsi="Times New Roman" w:cs="Times New Roman"/>
        </w:rPr>
        <w:t>грудня</w:t>
      </w:r>
      <w:r w:rsidR="00426D26" w:rsidRPr="005679CD">
        <w:rPr>
          <w:rFonts w:ascii="Times New Roman" w:eastAsia="Times New Roman" w:hAnsi="Times New Roman" w:cs="Times New Roman"/>
        </w:rPr>
        <w:t xml:space="preserve"> 202</w:t>
      </w:r>
      <w:r w:rsidR="00636EED">
        <w:rPr>
          <w:rFonts w:ascii="Times New Roman" w:eastAsia="Times New Roman" w:hAnsi="Times New Roman" w:cs="Times New Roman"/>
        </w:rPr>
        <w:t>5</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6D0DE4">
        <w:rPr>
          <w:rStyle w:val="rvts0"/>
          <w:iCs/>
          <w:szCs w:val="24"/>
          <w:highlight w:val="white"/>
        </w:rPr>
        <w:t xml:space="preserve">Власні кошти </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957AEA" w:rsidRPr="00957AEA">
        <w:rPr>
          <w:rFonts w:ascii="Times New Roman" w:hAnsi="Times New Roman" w:cs="C059"/>
          <w:bCs/>
          <w:i/>
          <w:color w:val="000000"/>
        </w:rPr>
        <w:t>4</w:t>
      </w:r>
      <w:r w:rsidR="006D0DE4" w:rsidRPr="00957AEA">
        <w:rPr>
          <w:rFonts w:ascii="Times New Roman" w:hAnsi="Times New Roman" w:cs="C059"/>
          <w:bCs/>
          <w:i/>
          <w:color w:val="000000"/>
        </w:rPr>
        <w:t xml:space="preserve"> </w:t>
      </w:r>
      <w:r w:rsidR="00957AEA" w:rsidRPr="00957AEA">
        <w:rPr>
          <w:rFonts w:ascii="Times New Roman" w:hAnsi="Times New Roman" w:cs="C059"/>
          <w:bCs/>
          <w:i/>
          <w:color w:val="000000"/>
        </w:rPr>
        <w:t>0</w:t>
      </w:r>
      <w:r w:rsidR="004520B0" w:rsidRPr="00957AEA">
        <w:rPr>
          <w:rFonts w:ascii="Times New Roman" w:hAnsi="Times New Roman" w:cs="C059"/>
          <w:bCs/>
          <w:i/>
          <w:color w:val="000000"/>
        </w:rPr>
        <w:t>0</w:t>
      </w:r>
      <w:r w:rsidR="006D0DE4" w:rsidRPr="00957AEA">
        <w:rPr>
          <w:rFonts w:ascii="Times New Roman" w:hAnsi="Times New Roman" w:cs="C059"/>
          <w:bCs/>
          <w:i/>
          <w:color w:val="000000"/>
        </w:rPr>
        <w:t>0</w:t>
      </w:r>
      <w:r w:rsidR="00261307" w:rsidRPr="00957AEA">
        <w:rPr>
          <w:rFonts w:ascii="Times New Roman" w:hAnsi="Times New Roman"/>
          <w:i/>
          <w:lang w:val="ru-RU"/>
        </w:rPr>
        <w:t>,00</w:t>
      </w:r>
      <w:proofErr w:type="spellStart"/>
      <w:r w:rsidR="003158C5" w:rsidRPr="00957AEA">
        <w:rPr>
          <w:rFonts w:ascii="Times New Roman" w:hAnsi="Times New Roman"/>
          <w:i/>
        </w:rPr>
        <w:t>грн</w:t>
      </w:r>
      <w:proofErr w:type="spellEnd"/>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tbl>
      <w:tblPr>
        <w:tblW w:w="10356" w:type="dxa"/>
        <w:tblCellSpacing w:w="15" w:type="dxa"/>
        <w:tblCellMar>
          <w:left w:w="0" w:type="dxa"/>
          <w:right w:w="0" w:type="dxa"/>
        </w:tblCellMar>
        <w:tblLook w:val="04A0" w:firstRow="1" w:lastRow="0" w:firstColumn="1" w:lastColumn="0" w:noHBand="0" w:noVBand="1"/>
      </w:tblPr>
      <w:tblGrid>
        <w:gridCol w:w="4686"/>
        <w:gridCol w:w="3828"/>
        <w:gridCol w:w="1842"/>
      </w:tblGrid>
      <w:tr w:rsidR="00957AEA" w:rsidRPr="00957AEA" w:rsidTr="00957AEA">
        <w:trPr>
          <w:tblHeader/>
          <w:tblCellSpacing w:w="15" w:type="dxa"/>
        </w:trPr>
        <w:tc>
          <w:tcPr>
            <w:tcW w:w="4641" w:type="dxa"/>
            <w:tcBorders>
              <w:top w:val="nil"/>
              <w:bottom w:val="nil"/>
            </w:tcBorders>
            <w:shd w:val="clear" w:color="auto" w:fill="D5ECF3"/>
            <w:tcMar>
              <w:top w:w="120" w:type="dxa"/>
              <w:left w:w="120" w:type="dxa"/>
              <w:bottom w:w="120" w:type="dxa"/>
              <w:right w:w="120" w:type="dxa"/>
            </w:tcMar>
            <w:hideMark/>
          </w:tcPr>
          <w:p w:rsidR="00957AEA" w:rsidRPr="00957AEA" w:rsidRDefault="00957AEA" w:rsidP="00957AEA">
            <w:pPr>
              <w:jc w:val="center"/>
              <w:rPr>
                <w:rFonts w:ascii="Arial" w:eastAsia="Times New Roman" w:hAnsi="Arial" w:cs="Arial"/>
                <w:color w:val="454545"/>
                <w:kern w:val="0"/>
                <w:sz w:val="18"/>
                <w:szCs w:val="18"/>
                <w:lang w:val="ru-RU" w:eastAsia="ru-RU" w:bidi="ar-SA"/>
              </w:rPr>
            </w:pPr>
            <w:proofErr w:type="spellStart"/>
            <w:r w:rsidRPr="00957AEA">
              <w:rPr>
                <w:rFonts w:ascii="Arial" w:eastAsia="Times New Roman" w:hAnsi="Arial" w:cs="Arial"/>
                <w:color w:val="454545"/>
                <w:kern w:val="0"/>
                <w:sz w:val="18"/>
                <w:szCs w:val="18"/>
                <w:lang w:val="ru-RU" w:eastAsia="ru-RU" w:bidi="ar-SA"/>
              </w:rPr>
              <w:t>Назва</w:t>
            </w:r>
            <w:proofErr w:type="spellEnd"/>
            <w:r w:rsidRPr="00957AEA">
              <w:rPr>
                <w:rFonts w:ascii="Arial" w:eastAsia="Times New Roman" w:hAnsi="Arial" w:cs="Arial"/>
                <w:color w:val="454545"/>
                <w:kern w:val="0"/>
                <w:sz w:val="18"/>
                <w:szCs w:val="18"/>
                <w:lang w:val="ru-RU" w:eastAsia="ru-RU" w:bidi="ar-SA"/>
              </w:rPr>
              <w:t xml:space="preserve"> параметру</w:t>
            </w:r>
          </w:p>
        </w:tc>
        <w:tc>
          <w:tcPr>
            <w:tcW w:w="3798" w:type="dxa"/>
            <w:tcBorders>
              <w:top w:val="nil"/>
              <w:bottom w:val="nil"/>
            </w:tcBorders>
            <w:shd w:val="clear" w:color="auto" w:fill="D5ECF3"/>
            <w:tcMar>
              <w:top w:w="120" w:type="dxa"/>
              <w:left w:w="120" w:type="dxa"/>
              <w:bottom w:w="120" w:type="dxa"/>
              <w:right w:w="120" w:type="dxa"/>
            </w:tcMar>
            <w:hideMark/>
          </w:tcPr>
          <w:p w:rsidR="00957AEA" w:rsidRPr="00957AEA" w:rsidRDefault="00957AEA" w:rsidP="00957AEA">
            <w:pPr>
              <w:jc w:val="center"/>
              <w:rPr>
                <w:rFonts w:ascii="Arial" w:eastAsia="Times New Roman" w:hAnsi="Arial" w:cs="Arial"/>
                <w:color w:val="454545"/>
                <w:kern w:val="0"/>
                <w:sz w:val="18"/>
                <w:szCs w:val="18"/>
                <w:lang w:val="ru-RU" w:eastAsia="ru-RU" w:bidi="ar-SA"/>
              </w:rPr>
            </w:pPr>
            <w:proofErr w:type="spellStart"/>
            <w:r w:rsidRPr="00957AEA">
              <w:rPr>
                <w:rFonts w:ascii="Arial" w:eastAsia="Times New Roman" w:hAnsi="Arial" w:cs="Arial"/>
                <w:color w:val="454545"/>
                <w:kern w:val="0"/>
                <w:sz w:val="18"/>
                <w:szCs w:val="18"/>
                <w:lang w:val="ru-RU" w:eastAsia="ru-RU" w:bidi="ar-SA"/>
              </w:rPr>
              <w:t>Значення</w:t>
            </w:r>
            <w:bookmarkStart w:id="1" w:name="_GoBack"/>
            <w:bookmarkEnd w:id="1"/>
            <w:proofErr w:type="spellEnd"/>
          </w:p>
        </w:tc>
        <w:tc>
          <w:tcPr>
            <w:tcW w:w="1797" w:type="dxa"/>
            <w:tcBorders>
              <w:top w:val="nil"/>
              <w:bottom w:val="nil"/>
            </w:tcBorders>
            <w:shd w:val="clear" w:color="auto" w:fill="D5ECF3"/>
            <w:tcMar>
              <w:top w:w="120" w:type="dxa"/>
              <w:left w:w="120" w:type="dxa"/>
              <w:bottom w:w="120" w:type="dxa"/>
              <w:right w:w="120" w:type="dxa"/>
            </w:tcMar>
            <w:hideMark/>
          </w:tcPr>
          <w:p w:rsidR="00957AEA" w:rsidRPr="00957AEA" w:rsidRDefault="00957AEA" w:rsidP="00957AEA">
            <w:pPr>
              <w:jc w:val="center"/>
              <w:rPr>
                <w:rFonts w:ascii="Arial" w:eastAsia="Times New Roman" w:hAnsi="Arial" w:cs="Arial"/>
                <w:color w:val="454545"/>
                <w:kern w:val="0"/>
                <w:sz w:val="18"/>
                <w:szCs w:val="18"/>
                <w:lang w:val="ru-RU" w:eastAsia="ru-RU" w:bidi="ar-SA"/>
              </w:rPr>
            </w:pPr>
            <w:proofErr w:type="spellStart"/>
            <w:r w:rsidRPr="00957AEA">
              <w:rPr>
                <w:rFonts w:ascii="Arial" w:eastAsia="Times New Roman" w:hAnsi="Arial" w:cs="Arial"/>
                <w:color w:val="454545"/>
                <w:kern w:val="0"/>
                <w:sz w:val="18"/>
                <w:szCs w:val="18"/>
                <w:lang w:val="ru-RU" w:eastAsia="ru-RU" w:bidi="ar-SA"/>
              </w:rPr>
              <w:t>Одиниці</w:t>
            </w:r>
            <w:proofErr w:type="spellEnd"/>
            <w:r w:rsidRPr="00957AEA">
              <w:rPr>
                <w:rFonts w:ascii="Arial" w:eastAsia="Times New Roman" w:hAnsi="Arial" w:cs="Arial"/>
                <w:color w:val="454545"/>
                <w:kern w:val="0"/>
                <w:sz w:val="18"/>
                <w:szCs w:val="18"/>
                <w:lang w:val="ru-RU" w:eastAsia="ru-RU" w:bidi="ar-SA"/>
              </w:rPr>
              <w:t xml:space="preserve"> </w:t>
            </w:r>
            <w:proofErr w:type="spellStart"/>
            <w:r w:rsidRPr="00957AEA">
              <w:rPr>
                <w:rFonts w:ascii="Arial" w:eastAsia="Times New Roman" w:hAnsi="Arial" w:cs="Arial"/>
                <w:color w:val="454545"/>
                <w:kern w:val="0"/>
                <w:sz w:val="18"/>
                <w:szCs w:val="18"/>
                <w:lang w:val="ru-RU" w:eastAsia="ru-RU" w:bidi="ar-SA"/>
              </w:rPr>
              <w:t>виміру</w:t>
            </w:r>
            <w:proofErr w:type="spellEnd"/>
          </w:p>
        </w:tc>
      </w:tr>
      <w:tr w:rsidR="00957AEA" w:rsidRPr="00957AEA" w:rsidTr="00957AEA">
        <w:trPr>
          <w:tblCellSpacing w:w="15" w:type="dxa"/>
        </w:trPr>
        <w:tc>
          <w:tcPr>
            <w:tcW w:w="10296" w:type="dxa"/>
            <w:gridSpan w:val="3"/>
            <w:tcBorders>
              <w:top w:val="nil"/>
            </w:tcBorders>
            <w:tcMar>
              <w:top w:w="120" w:type="dxa"/>
              <w:left w:w="120" w:type="dxa"/>
              <w:bottom w:w="120" w:type="dxa"/>
              <w:right w:w="225"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proofErr w:type="gramStart"/>
            <w:r w:rsidRPr="00957AEA">
              <w:rPr>
                <w:rFonts w:ascii="Arial" w:eastAsia="Times New Roman" w:hAnsi="Arial" w:cs="Arial"/>
                <w:b/>
                <w:bCs/>
                <w:color w:val="454545"/>
                <w:kern w:val="0"/>
                <w:sz w:val="19"/>
                <w:szCs w:val="19"/>
                <w:lang w:val="ru-RU" w:eastAsia="ru-RU" w:bidi="ar-SA"/>
              </w:rPr>
              <w:t>Техн</w:t>
            </w:r>
            <w:proofErr w:type="gramEnd"/>
            <w:r w:rsidRPr="00957AEA">
              <w:rPr>
                <w:rFonts w:ascii="Arial" w:eastAsia="Times New Roman" w:hAnsi="Arial" w:cs="Arial"/>
                <w:b/>
                <w:bCs/>
                <w:color w:val="454545"/>
                <w:kern w:val="0"/>
                <w:sz w:val="19"/>
                <w:szCs w:val="19"/>
                <w:lang w:val="ru-RU" w:eastAsia="ru-RU" w:bidi="ar-SA"/>
              </w:rPr>
              <w:t>ічні</w:t>
            </w:r>
            <w:proofErr w:type="spellEnd"/>
            <w:r w:rsidRPr="00957AEA">
              <w:rPr>
                <w:rFonts w:ascii="Arial" w:eastAsia="Times New Roman" w:hAnsi="Arial" w:cs="Arial"/>
                <w:b/>
                <w:bCs/>
                <w:color w:val="454545"/>
                <w:kern w:val="0"/>
                <w:sz w:val="19"/>
                <w:szCs w:val="19"/>
                <w:lang w:val="ru-RU" w:eastAsia="ru-RU" w:bidi="ar-SA"/>
              </w:rPr>
              <w:t xml:space="preserve">, </w:t>
            </w:r>
            <w:proofErr w:type="spellStart"/>
            <w:r w:rsidRPr="00957AEA">
              <w:rPr>
                <w:rFonts w:ascii="Arial" w:eastAsia="Times New Roman" w:hAnsi="Arial" w:cs="Arial"/>
                <w:b/>
                <w:bCs/>
                <w:color w:val="454545"/>
                <w:kern w:val="0"/>
                <w:sz w:val="19"/>
                <w:szCs w:val="19"/>
                <w:lang w:val="ru-RU" w:eastAsia="ru-RU" w:bidi="ar-SA"/>
              </w:rPr>
              <w:t>якісні</w:t>
            </w:r>
            <w:proofErr w:type="spellEnd"/>
            <w:r w:rsidRPr="00957AEA">
              <w:rPr>
                <w:rFonts w:ascii="Arial" w:eastAsia="Times New Roman" w:hAnsi="Arial" w:cs="Arial"/>
                <w:b/>
                <w:bCs/>
                <w:color w:val="454545"/>
                <w:kern w:val="0"/>
                <w:sz w:val="19"/>
                <w:szCs w:val="19"/>
                <w:lang w:val="ru-RU" w:eastAsia="ru-RU" w:bidi="ar-SA"/>
              </w:rPr>
              <w:t xml:space="preserve"> та </w:t>
            </w:r>
            <w:proofErr w:type="spellStart"/>
            <w:r w:rsidRPr="00957AEA">
              <w:rPr>
                <w:rFonts w:ascii="Arial" w:eastAsia="Times New Roman" w:hAnsi="Arial" w:cs="Arial"/>
                <w:b/>
                <w:bCs/>
                <w:color w:val="454545"/>
                <w:kern w:val="0"/>
                <w:sz w:val="19"/>
                <w:szCs w:val="19"/>
                <w:lang w:val="ru-RU" w:eastAsia="ru-RU" w:bidi="ar-SA"/>
              </w:rPr>
              <w:t>кількісні</w:t>
            </w:r>
            <w:proofErr w:type="spellEnd"/>
            <w:r w:rsidRPr="00957AEA">
              <w:rPr>
                <w:rFonts w:ascii="Arial" w:eastAsia="Times New Roman" w:hAnsi="Arial" w:cs="Arial"/>
                <w:b/>
                <w:bCs/>
                <w:color w:val="454545"/>
                <w:kern w:val="0"/>
                <w:sz w:val="19"/>
                <w:szCs w:val="19"/>
                <w:lang w:val="ru-RU" w:eastAsia="ru-RU" w:bidi="ar-SA"/>
              </w:rPr>
              <w:t xml:space="preserve"> характеристики предмета </w:t>
            </w:r>
            <w:proofErr w:type="spellStart"/>
            <w:r w:rsidRPr="00957AEA">
              <w:rPr>
                <w:rFonts w:ascii="Arial" w:eastAsia="Times New Roman" w:hAnsi="Arial" w:cs="Arial"/>
                <w:b/>
                <w:bCs/>
                <w:color w:val="454545"/>
                <w:kern w:val="0"/>
                <w:sz w:val="19"/>
                <w:szCs w:val="19"/>
                <w:lang w:val="ru-RU" w:eastAsia="ru-RU" w:bidi="ar-SA"/>
              </w:rPr>
              <w:t>закупівлі</w:t>
            </w:r>
            <w:proofErr w:type="spellEnd"/>
          </w:p>
        </w:tc>
      </w:tr>
      <w:tr w:rsidR="00957AEA" w:rsidRPr="00957AEA" w:rsidTr="00957AEA">
        <w:trPr>
          <w:tblCellSpacing w:w="15" w:type="dxa"/>
        </w:trPr>
        <w:tc>
          <w:tcPr>
            <w:tcW w:w="4641" w:type="dxa"/>
            <w:tcBorders>
              <w:top w:val="nil"/>
            </w:tcBorders>
            <w:shd w:val="clear" w:color="auto" w:fill="F0F5F2"/>
            <w:tcMar>
              <w:top w:w="120" w:type="dxa"/>
              <w:left w:w="120" w:type="dxa"/>
              <w:bottom w:w="120" w:type="dxa"/>
              <w:right w:w="225"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Матеріал</w:t>
            </w:r>
            <w:proofErr w:type="spellEnd"/>
          </w:p>
        </w:tc>
        <w:tc>
          <w:tcPr>
            <w:tcW w:w="3798" w:type="dxa"/>
            <w:tcBorders>
              <w:top w:val="nil"/>
            </w:tcBorders>
            <w:shd w:val="clear" w:color="auto" w:fill="F0F5F2"/>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Можливі</w:t>
            </w:r>
            <w:proofErr w:type="spellEnd"/>
            <w:r w:rsidRPr="00957AEA">
              <w:rPr>
                <w:rFonts w:ascii="Arial" w:eastAsia="Times New Roman" w:hAnsi="Arial" w:cs="Arial"/>
                <w:color w:val="454545"/>
                <w:kern w:val="0"/>
                <w:sz w:val="19"/>
                <w:szCs w:val="19"/>
                <w:lang w:val="ru-RU" w:eastAsia="ru-RU" w:bidi="ar-SA"/>
              </w:rPr>
              <w:t xml:space="preserve"> </w:t>
            </w:r>
            <w:proofErr w:type="spellStart"/>
            <w:r w:rsidRPr="00957AEA">
              <w:rPr>
                <w:rFonts w:ascii="Arial" w:eastAsia="Times New Roman" w:hAnsi="Arial" w:cs="Arial"/>
                <w:color w:val="454545"/>
                <w:kern w:val="0"/>
                <w:sz w:val="19"/>
                <w:szCs w:val="19"/>
                <w:lang w:val="ru-RU" w:eastAsia="ru-RU" w:bidi="ar-SA"/>
              </w:rPr>
              <w:t>значення</w:t>
            </w:r>
            <w:proofErr w:type="spellEnd"/>
            <w:r w:rsidRPr="00957AEA">
              <w:rPr>
                <w:rFonts w:ascii="Arial" w:eastAsia="Times New Roman" w:hAnsi="Arial" w:cs="Arial"/>
                <w:color w:val="454545"/>
                <w:kern w:val="0"/>
                <w:sz w:val="19"/>
                <w:szCs w:val="19"/>
                <w:lang w:val="ru-RU" w:eastAsia="ru-RU" w:bidi="ar-SA"/>
              </w:rPr>
              <w:t>:</w:t>
            </w:r>
          </w:p>
          <w:p w:rsidR="00957AEA" w:rsidRPr="00957AEA" w:rsidRDefault="00957AEA" w:rsidP="00957AEA">
            <w:pPr>
              <w:rPr>
                <w:rFonts w:ascii="Arial" w:eastAsia="Times New Roman" w:hAnsi="Arial" w:cs="Arial"/>
                <w:color w:val="454545"/>
                <w:kern w:val="0"/>
                <w:sz w:val="19"/>
                <w:szCs w:val="19"/>
                <w:lang w:val="ru-RU" w:eastAsia="ru-RU" w:bidi="ar-SA"/>
              </w:rPr>
            </w:pPr>
            <w:r w:rsidRPr="00957AEA">
              <w:rPr>
                <w:rFonts w:ascii="Arial" w:eastAsia="Times New Roman" w:hAnsi="Symbol" w:cs="Arial"/>
                <w:color w:val="454545"/>
                <w:kern w:val="0"/>
                <w:sz w:val="19"/>
                <w:szCs w:val="19"/>
                <w:lang w:val="ru-RU" w:eastAsia="ru-RU" w:bidi="ar-SA"/>
              </w:rPr>
              <w:t></w:t>
            </w:r>
            <w:r w:rsidRPr="00957AEA">
              <w:rPr>
                <w:rFonts w:ascii="Arial" w:eastAsia="Times New Roman" w:hAnsi="Arial" w:cs="Arial"/>
                <w:color w:val="454545"/>
                <w:kern w:val="0"/>
                <w:sz w:val="19"/>
                <w:szCs w:val="19"/>
                <w:lang w:val="ru-RU" w:eastAsia="ru-RU" w:bidi="ar-SA"/>
              </w:rPr>
              <w:t xml:space="preserve">  </w:t>
            </w:r>
            <w:proofErr w:type="spellStart"/>
            <w:r w:rsidRPr="00957AEA">
              <w:rPr>
                <w:rFonts w:ascii="Arial" w:eastAsia="Times New Roman" w:hAnsi="Arial" w:cs="Arial"/>
                <w:color w:val="454545"/>
                <w:kern w:val="0"/>
                <w:sz w:val="19"/>
                <w:szCs w:val="19"/>
                <w:lang w:val="ru-RU" w:eastAsia="ru-RU" w:bidi="ar-SA"/>
              </w:rPr>
              <w:t>Поліпропілен</w:t>
            </w:r>
            <w:proofErr w:type="spellEnd"/>
          </w:p>
        </w:tc>
        <w:tc>
          <w:tcPr>
            <w:tcW w:w="1797" w:type="dxa"/>
            <w:tcBorders>
              <w:top w:val="nil"/>
            </w:tcBorders>
            <w:shd w:val="clear" w:color="auto" w:fill="F0F5F2"/>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
        </w:tc>
      </w:tr>
      <w:tr w:rsidR="00957AEA" w:rsidRPr="00957AEA" w:rsidTr="00957AEA">
        <w:trPr>
          <w:tblCellSpacing w:w="15" w:type="dxa"/>
        </w:trPr>
        <w:tc>
          <w:tcPr>
            <w:tcW w:w="4641" w:type="dxa"/>
            <w:tcBorders>
              <w:top w:val="nil"/>
            </w:tcBorders>
            <w:tcMar>
              <w:top w:w="120" w:type="dxa"/>
              <w:left w:w="120" w:type="dxa"/>
              <w:bottom w:w="120" w:type="dxa"/>
              <w:right w:w="225"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Стерильність</w:t>
            </w:r>
            <w:proofErr w:type="spellEnd"/>
          </w:p>
        </w:tc>
        <w:tc>
          <w:tcPr>
            <w:tcW w:w="3798" w:type="dxa"/>
            <w:tcBorders>
              <w:top w:val="nil"/>
            </w:tcBorders>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Ні</w:t>
            </w:r>
            <w:proofErr w:type="spellEnd"/>
          </w:p>
        </w:tc>
        <w:tc>
          <w:tcPr>
            <w:tcW w:w="1797" w:type="dxa"/>
            <w:tcBorders>
              <w:top w:val="nil"/>
            </w:tcBorders>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
        </w:tc>
      </w:tr>
      <w:tr w:rsidR="00957AEA" w:rsidRPr="00957AEA" w:rsidTr="00957AEA">
        <w:trPr>
          <w:tblCellSpacing w:w="15" w:type="dxa"/>
        </w:trPr>
        <w:tc>
          <w:tcPr>
            <w:tcW w:w="4641" w:type="dxa"/>
            <w:tcBorders>
              <w:top w:val="nil"/>
            </w:tcBorders>
            <w:shd w:val="clear" w:color="auto" w:fill="F0F5F2"/>
            <w:tcMar>
              <w:top w:w="120" w:type="dxa"/>
              <w:left w:w="120" w:type="dxa"/>
              <w:bottom w:w="120" w:type="dxa"/>
              <w:right w:w="225"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Фільтр</w:t>
            </w:r>
            <w:proofErr w:type="spellEnd"/>
          </w:p>
        </w:tc>
        <w:tc>
          <w:tcPr>
            <w:tcW w:w="3798" w:type="dxa"/>
            <w:tcBorders>
              <w:top w:val="nil"/>
            </w:tcBorders>
            <w:shd w:val="clear" w:color="auto" w:fill="F0F5F2"/>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Ні</w:t>
            </w:r>
            <w:proofErr w:type="spellEnd"/>
          </w:p>
        </w:tc>
        <w:tc>
          <w:tcPr>
            <w:tcW w:w="1797" w:type="dxa"/>
            <w:tcBorders>
              <w:top w:val="nil"/>
            </w:tcBorders>
            <w:shd w:val="clear" w:color="auto" w:fill="F0F5F2"/>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
        </w:tc>
      </w:tr>
      <w:tr w:rsidR="00957AEA" w:rsidRPr="00957AEA" w:rsidTr="00957AEA">
        <w:trPr>
          <w:tblCellSpacing w:w="15" w:type="dxa"/>
        </w:trPr>
        <w:tc>
          <w:tcPr>
            <w:tcW w:w="4641" w:type="dxa"/>
            <w:tcBorders>
              <w:top w:val="nil"/>
            </w:tcBorders>
            <w:tcMar>
              <w:top w:w="120" w:type="dxa"/>
              <w:left w:w="120" w:type="dxa"/>
              <w:bottom w:w="120" w:type="dxa"/>
              <w:right w:w="225"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Мінімальний</w:t>
            </w:r>
            <w:proofErr w:type="spellEnd"/>
            <w:r w:rsidRPr="00957AEA">
              <w:rPr>
                <w:rFonts w:ascii="Arial" w:eastAsia="Times New Roman" w:hAnsi="Arial" w:cs="Arial"/>
                <w:color w:val="454545"/>
                <w:kern w:val="0"/>
                <w:sz w:val="19"/>
                <w:szCs w:val="19"/>
                <w:lang w:val="ru-RU" w:eastAsia="ru-RU" w:bidi="ar-SA"/>
              </w:rPr>
              <w:t xml:space="preserve"> </w:t>
            </w:r>
            <w:proofErr w:type="spellStart"/>
            <w:r w:rsidRPr="00957AEA">
              <w:rPr>
                <w:rFonts w:ascii="Arial" w:eastAsia="Times New Roman" w:hAnsi="Arial" w:cs="Arial"/>
                <w:color w:val="454545"/>
                <w:kern w:val="0"/>
                <w:sz w:val="19"/>
                <w:szCs w:val="19"/>
                <w:lang w:val="ru-RU" w:eastAsia="ru-RU" w:bidi="ar-SA"/>
              </w:rPr>
              <w:t>об'єм</w:t>
            </w:r>
            <w:proofErr w:type="spellEnd"/>
            <w:r w:rsidRPr="00957AEA">
              <w:rPr>
                <w:rFonts w:ascii="Arial" w:eastAsia="Times New Roman" w:hAnsi="Arial" w:cs="Arial"/>
                <w:color w:val="454545"/>
                <w:kern w:val="0"/>
                <w:sz w:val="19"/>
                <w:szCs w:val="19"/>
                <w:lang w:val="ru-RU" w:eastAsia="ru-RU" w:bidi="ar-SA"/>
              </w:rPr>
              <w:t xml:space="preserve"> </w:t>
            </w:r>
            <w:proofErr w:type="spellStart"/>
            <w:proofErr w:type="gramStart"/>
            <w:r w:rsidRPr="00957AEA">
              <w:rPr>
                <w:rFonts w:ascii="Arial" w:eastAsia="Times New Roman" w:hAnsi="Arial" w:cs="Arial"/>
                <w:color w:val="454545"/>
                <w:kern w:val="0"/>
                <w:sz w:val="19"/>
                <w:szCs w:val="19"/>
                <w:lang w:val="ru-RU" w:eastAsia="ru-RU" w:bidi="ar-SA"/>
              </w:rPr>
              <w:t>р</w:t>
            </w:r>
            <w:proofErr w:type="gramEnd"/>
            <w:r w:rsidRPr="00957AEA">
              <w:rPr>
                <w:rFonts w:ascii="Arial" w:eastAsia="Times New Roman" w:hAnsi="Arial" w:cs="Arial"/>
                <w:color w:val="454545"/>
                <w:kern w:val="0"/>
                <w:sz w:val="19"/>
                <w:szCs w:val="19"/>
                <w:lang w:val="ru-RU" w:eastAsia="ru-RU" w:bidi="ar-SA"/>
              </w:rPr>
              <w:t>ідини</w:t>
            </w:r>
            <w:proofErr w:type="spellEnd"/>
            <w:r w:rsidRPr="00957AEA">
              <w:rPr>
                <w:rFonts w:ascii="Arial" w:eastAsia="Times New Roman" w:hAnsi="Arial" w:cs="Arial"/>
                <w:color w:val="454545"/>
                <w:kern w:val="0"/>
                <w:sz w:val="19"/>
                <w:szCs w:val="19"/>
                <w:lang w:val="ru-RU" w:eastAsia="ru-RU" w:bidi="ar-SA"/>
              </w:rPr>
              <w:t xml:space="preserve">, </w:t>
            </w:r>
            <w:proofErr w:type="spellStart"/>
            <w:r w:rsidRPr="00957AEA">
              <w:rPr>
                <w:rFonts w:ascii="Arial" w:eastAsia="Times New Roman" w:hAnsi="Arial" w:cs="Arial"/>
                <w:color w:val="454545"/>
                <w:kern w:val="0"/>
                <w:sz w:val="19"/>
                <w:szCs w:val="19"/>
                <w:lang w:val="ru-RU" w:eastAsia="ru-RU" w:bidi="ar-SA"/>
              </w:rPr>
              <w:t>мкл</w:t>
            </w:r>
            <w:proofErr w:type="spellEnd"/>
          </w:p>
        </w:tc>
        <w:tc>
          <w:tcPr>
            <w:tcW w:w="3798" w:type="dxa"/>
            <w:tcBorders>
              <w:top w:val="nil"/>
            </w:tcBorders>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від</w:t>
            </w:r>
            <w:proofErr w:type="spellEnd"/>
            <w:r w:rsidRPr="00957AEA">
              <w:rPr>
                <w:rFonts w:ascii="Arial" w:eastAsia="Times New Roman" w:hAnsi="Arial" w:cs="Arial"/>
                <w:color w:val="454545"/>
                <w:kern w:val="0"/>
                <w:sz w:val="19"/>
                <w:szCs w:val="19"/>
                <w:lang w:val="ru-RU" w:eastAsia="ru-RU" w:bidi="ar-SA"/>
              </w:rPr>
              <w:t xml:space="preserve"> 0.5 до 0.5</w:t>
            </w:r>
          </w:p>
        </w:tc>
        <w:tc>
          <w:tcPr>
            <w:tcW w:w="1797" w:type="dxa"/>
            <w:tcBorders>
              <w:top w:val="nil"/>
            </w:tcBorders>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
        </w:tc>
      </w:tr>
      <w:tr w:rsidR="00957AEA" w:rsidRPr="00957AEA" w:rsidTr="00957AEA">
        <w:trPr>
          <w:tblCellSpacing w:w="15" w:type="dxa"/>
        </w:trPr>
        <w:tc>
          <w:tcPr>
            <w:tcW w:w="4641" w:type="dxa"/>
            <w:tcBorders>
              <w:top w:val="nil"/>
            </w:tcBorders>
            <w:shd w:val="clear" w:color="auto" w:fill="F0F5F2"/>
            <w:tcMar>
              <w:top w:w="120" w:type="dxa"/>
              <w:left w:w="120" w:type="dxa"/>
              <w:bottom w:w="120" w:type="dxa"/>
              <w:right w:w="225"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Максимальний</w:t>
            </w:r>
            <w:proofErr w:type="spellEnd"/>
            <w:r w:rsidRPr="00957AEA">
              <w:rPr>
                <w:rFonts w:ascii="Arial" w:eastAsia="Times New Roman" w:hAnsi="Arial" w:cs="Arial"/>
                <w:color w:val="454545"/>
                <w:kern w:val="0"/>
                <w:sz w:val="19"/>
                <w:szCs w:val="19"/>
                <w:lang w:val="ru-RU" w:eastAsia="ru-RU" w:bidi="ar-SA"/>
              </w:rPr>
              <w:t xml:space="preserve"> </w:t>
            </w:r>
            <w:proofErr w:type="spellStart"/>
            <w:r w:rsidRPr="00957AEA">
              <w:rPr>
                <w:rFonts w:ascii="Arial" w:eastAsia="Times New Roman" w:hAnsi="Arial" w:cs="Arial"/>
                <w:color w:val="454545"/>
                <w:kern w:val="0"/>
                <w:sz w:val="19"/>
                <w:szCs w:val="19"/>
                <w:lang w:val="ru-RU" w:eastAsia="ru-RU" w:bidi="ar-SA"/>
              </w:rPr>
              <w:t>об'єм</w:t>
            </w:r>
            <w:proofErr w:type="spellEnd"/>
            <w:r w:rsidRPr="00957AEA">
              <w:rPr>
                <w:rFonts w:ascii="Arial" w:eastAsia="Times New Roman" w:hAnsi="Arial" w:cs="Arial"/>
                <w:color w:val="454545"/>
                <w:kern w:val="0"/>
                <w:sz w:val="19"/>
                <w:szCs w:val="19"/>
                <w:lang w:val="ru-RU" w:eastAsia="ru-RU" w:bidi="ar-SA"/>
              </w:rPr>
              <w:t xml:space="preserve"> </w:t>
            </w:r>
            <w:proofErr w:type="spellStart"/>
            <w:proofErr w:type="gramStart"/>
            <w:r w:rsidRPr="00957AEA">
              <w:rPr>
                <w:rFonts w:ascii="Arial" w:eastAsia="Times New Roman" w:hAnsi="Arial" w:cs="Arial"/>
                <w:color w:val="454545"/>
                <w:kern w:val="0"/>
                <w:sz w:val="19"/>
                <w:szCs w:val="19"/>
                <w:lang w:val="ru-RU" w:eastAsia="ru-RU" w:bidi="ar-SA"/>
              </w:rPr>
              <w:t>р</w:t>
            </w:r>
            <w:proofErr w:type="gramEnd"/>
            <w:r w:rsidRPr="00957AEA">
              <w:rPr>
                <w:rFonts w:ascii="Arial" w:eastAsia="Times New Roman" w:hAnsi="Arial" w:cs="Arial"/>
                <w:color w:val="454545"/>
                <w:kern w:val="0"/>
                <w:sz w:val="19"/>
                <w:szCs w:val="19"/>
                <w:lang w:val="ru-RU" w:eastAsia="ru-RU" w:bidi="ar-SA"/>
              </w:rPr>
              <w:t>ідини</w:t>
            </w:r>
            <w:proofErr w:type="spellEnd"/>
            <w:r w:rsidRPr="00957AEA">
              <w:rPr>
                <w:rFonts w:ascii="Arial" w:eastAsia="Times New Roman" w:hAnsi="Arial" w:cs="Arial"/>
                <w:color w:val="454545"/>
                <w:kern w:val="0"/>
                <w:sz w:val="19"/>
                <w:szCs w:val="19"/>
                <w:lang w:val="ru-RU" w:eastAsia="ru-RU" w:bidi="ar-SA"/>
              </w:rPr>
              <w:t xml:space="preserve">, </w:t>
            </w:r>
            <w:proofErr w:type="spellStart"/>
            <w:r w:rsidRPr="00957AEA">
              <w:rPr>
                <w:rFonts w:ascii="Arial" w:eastAsia="Times New Roman" w:hAnsi="Arial" w:cs="Arial"/>
                <w:color w:val="454545"/>
                <w:kern w:val="0"/>
                <w:sz w:val="19"/>
                <w:szCs w:val="19"/>
                <w:lang w:val="ru-RU" w:eastAsia="ru-RU" w:bidi="ar-SA"/>
              </w:rPr>
              <w:t>мкл</w:t>
            </w:r>
            <w:proofErr w:type="spellEnd"/>
          </w:p>
        </w:tc>
        <w:tc>
          <w:tcPr>
            <w:tcW w:w="3798" w:type="dxa"/>
            <w:tcBorders>
              <w:top w:val="nil"/>
            </w:tcBorders>
            <w:shd w:val="clear" w:color="auto" w:fill="F0F5F2"/>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від</w:t>
            </w:r>
            <w:proofErr w:type="spellEnd"/>
            <w:r w:rsidRPr="00957AEA">
              <w:rPr>
                <w:rFonts w:ascii="Arial" w:eastAsia="Times New Roman" w:hAnsi="Arial" w:cs="Arial"/>
                <w:color w:val="454545"/>
                <w:kern w:val="0"/>
                <w:sz w:val="19"/>
                <w:szCs w:val="19"/>
                <w:lang w:val="ru-RU" w:eastAsia="ru-RU" w:bidi="ar-SA"/>
              </w:rPr>
              <w:t xml:space="preserve"> 200 до 200</w:t>
            </w:r>
          </w:p>
        </w:tc>
        <w:tc>
          <w:tcPr>
            <w:tcW w:w="1797" w:type="dxa"/>
            <w:tcBorders>
              <w:top w:val="nil"/>
            </w:tcBorders>
            <w:shd w:val="clear" w:color="auto" w:fill="F0F5F2"/>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
        </w:tc>
      </w:tr>
      <w:tr w:rsidR="00957AEA" w:rsidRPr="00957AEA" w:rsidTr="00957AEA">
        <w:trPr>
          <w:tblCellSpacing w:w="15" w:type="dxa"/>
        </w:trPr>
        <w:tc>
          <w:tcPr>
            <w:tcW w:w="4641" w:type="dxa"/>
            <w:tcBorders>
              <w:top w:val="nil"/>
            </w:tcBorders>
            <w:tcMar>
              <w:top w:w="120" w:type="dxa"/>
              <w:left w:w="120" w:type="dxa"/>
              <w:bottom w:w="120" w:type="dxa"/>
              <w:right w:w="225"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Кількість</w:t>
            </w:r>
            <w:proofErr w:type="spellEnd"/>
            <w:r w:rsidRPr="00957AEA">
              <w:rPr>
                <w:rFonts w:ascii="Arial" w:eastAsia="Times New Roman" w:hAnsi="Arial" w:cs="Arial"/>
                <w:color w:val="454545"/>
                <w:kern w:val="0"/>
                <w:sz w:val="19"/>
                <w:szCs w:val="19"/>
                <w:lang w:val="ru-RU" w:eastAsia="ru-RU" w:bidi="ar-SA"/>
              </w:rPr>
              <w:t xml:space="preserve"> </w:t>
            </w:r>
            <w:proofErr w:type="spellStart"/>
            <w:r w:rsidRPr="00957AEA">
              <w:rPr>
                <w:rFonts w:ascii="Arial" w:eastAsia="Times New Roman" w:hAnsi="Arial" w:cs="Arial"/>
                <w:color w:val="454545"/>
                <w:kern w:val="0"/>
                <w:sz w:val="19"/>
                <w:szCs w:val="19"/>
                <w:lang w:val="ru-RU" w:eastAsia="ru-RU" w:bidi="ar-SA"/>
              </w:rPr>
              <w:t>одиниць</w:t>
            </w:r>
            <w:proofErr w:type="spellEnd"/>
            <w:r w:rsidRPr="00957AEA">
              <w:rPr>
                <w:rFonts w:ascii="Arial" w:eastAsia="Times New Roman" w:hAnsi="Arial" w:cs="Arial"/>
                <w:color w:val="454545"/>
                <w:kern w:val="0"/>
                <w:sz w:val="19"/>
                <w:szCs w:val="19"/>
                <w:lang w:val="ru-RU" w:eastAsia="ru-RU" w:bidi="ar-SA"/>
              </w:rPr>
              <w:t xml:space="preserve"> в </w:t>
            </w:r>
            <w:proofErr w:type="spellStart"/>
            <w:r w:rsidRPr="00957AEA">
              <w:rPr>
                <w:rFonts w:ascii="Arial" w:eastAsia="Times New Roman" w:hAnsi="Arial" w:cs="Arial"/>
                <w:color w:val="454545"/>
                <w:kern w:val="0"/>
                <w:sz w:val="19"/>
                <w:szCs w:val="19"/>
                <w:lang w:val="ru-RU" w:eastAsia="ru-RU" w:bidi="ar-SA"/>
              </w:rPr>
              <w:t>упаковці</w:t>
            </w:r>
            <w:proofErr w:type="spellEnd"/>
          </w:p>
        </w:tc>
        <w:tc>
          <w:tcPr>
            <w:tcW w:w="3798" w:type="dxa"/>
            <w:tcBorders>
              <w:top w:val="nil"/>
            </w:tcBorders>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proofErr w:type="spellStart"/>
            <w:r w:rsidRPr="00957AEA">
              <w:rPr>
                <w:rFonts w:ascii="Arial" w:eastAsia="Times New Roman" w:hAnsi="Arial" w:cs="Arial"/>
                <w:color w:val="454545"/>
                <w:kern w:val="0"/>
                <w:sz w:val="19"/>
                <w:szCs w:val="19"/>
                <w:lang w:val="ru-RU" w:eastAsia="ru-RU" w:bidi="ar-SA"/>
              </w:rPr>
              <w:t>від</w:t>
            </w:r>
            <w:proofErr w:type="spellEnd"/>
            <w:r w:rsidRPr="00957AEA">
              <w:rPr>
                <w:rFonts w:ascii="Arial" w:eastAsia="Times New Roman" w:hAnsi="Arial" w:cs="Arial"/>
                <w:color w:val="454545"/>
                <w:kern w:val="0"/>
                <w:sz w:val="19"/>
                <w:szCs w:val="19"/>
                <w:lang w:val="ru-RU" w:eastAsia="ru-RU" w:bidi="ar-SA"/>
              </w:rPr>
              <w:t xml:space="preserve"> 1000 до 1000</w:t>
            </w:r>
          </w:p>
        </w:tc>
        <w:tc>
          <w:tcPr>
            <w:tcW w:w="1797" w:type="dxa"/>
            <w:tcBorders>
              <w:top w:val="nil"/>
            </w:tcBorders>
            <w:tcMar>
              <w:top w:w="120" w:type="dxa"/>
              <w:left w:w="120" w:type="dxa"/>
              <w:bottom w:w="120" w:type="dxa"/>
              <w:right w:w="120" w:type="dxa"/>
            </w:tcMar>
            <w:hideMark/>
          </w:tcPr>
          <w:p w:rsidR="00957AEA" w:rsidRPr="00957AEA" w:rsidRDefault="00957AEA" w:rsidP="00957AEA">
            <w:pPr>
              <w:rPr>
                <w:rFonts w:ascii="Arial" w:eastAsia="Times New Roman" w:hAnsi="Arial" w:cs="Arial"/>
                <w:color w:val="454545"/>
                <w:kern w:val="0"/>
                <w:sz w:val="19"/>
                <w:szCs w:val="19"/>
                <w:lang w:val="ru-RU" w:eastAsia="ru-RU" w:bidi="ar-SA"/>
              </w:rPr>
            </w:pPr>
            <w:r w:rsidRPr="00957AEA">
              <w:rPr>
                <w:rFonts w:ascii="Arial" w:eastAsia="Times New Roman" w:hAnsi="Arial" w:cs="Arial"/>
                <w:color w:val="454545"/>
                <w:kern w:val="0"/>
                <w:sz w:val="19"/>
                <w:szCs w:val="19"/>
                <w:lang w:val="ru-RU" w:eastAsia="ru-RU" w:bidi="ar-SA"/>
              </w:rPr>
              <w:t>штука</w:t>
            </w:r>
          </w:p>
        </w:tc>
      </w:tr>
    </w:tbl>
    <w:p w:rsidR="008E42A6" w:rsidRDefault="008E42A6" w:rsidP="008E42A6">
      <w:pPr>
        <w:ind w:right="329"/>
        <w:jc w:val="right"/>
        <w:rPr>
          <w:rFonts w:ascii="Times New Roman" w:hAnsi="Times New Roman"/>
          <w:b/>
          <w:bCs/>
          <w:lang w:eastAsia="ru-RU"/>
        </w:rPr>
      </w:pPr>
    </w:p>
    <w:p w:rsidR="00364B05" w:rsidRDefault="00364B05" w:rsidP="008E42A6">
      <w:pPr>
        <w:ind w:right="329"/>
        <w:jc w:val="right"/>
        <w:rPr>
          <w:rFonts w:ascii="Times New Roman" w:hAnsi="Times New Roman"/>
          <w:b/>
          <w:bCs/>
          <w:lang w:eastAsia="ru-RU"/>
        </w:rPr>
      </w:pPr>
    </w:p>
    <w:p w:rsidR="008C0601" w:rsidRDefault="004520B0" w:rsidP="008C0601">
      <w:pPr>
        <w:jc w:val="center"/>
        <w:rPr>
          <w:rFonts w:ascii="Verdana" w:hAnsi="Verdana"/>
          <w:color w:val="000000"/>
          <w:sz w:val="17"/>
          <w:szCs w:val="17"/>
        </w:rPr>
      </w:pPr>
      <w:r>
        <w:t xml:space="preserve"> Ідентифікатор закупівлі  </w:t>
      </w:r>
      <w:r w:rsidR="00957AEA">
        <w:rPr>
          <w:rFonts w:ascii="Arial" w:hAnsi="Arial" w:cs="Arial"/>
          <w:color w:val="454545"/>
          <w:sz w:val="21"/>
          <w:szCs w:val="21"/>
          <w:shd w:val="clear" w:color="auto" w:fill="F0F5F2"/>
        </w:rPr>
        <w:t>UA-2025-02-17-000662-a</w:t>
      </w:r>
    </w:p>
    <w:p w:rsidR="00261307" w:rsidRPr="00FA69E5" w:rsidRDefault="00261307" w:rsidP="00972AB1">
      <w:pPr>
        <w:jc w:val="center"/>
        <w:rPr>
          <w:rFonts w:ascii="Times New Roman" w:hAnsi="Times New Roman"/>
          <w:b/>
        </w:rPr>
      </w:pPr>
    </w:p>
    <w:sectPr w:rsidR="0026130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059">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1">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DA26A3"/>
    <w:multiLevelType w:val="hybridMultilevel"/>
    <w:tmpl w:val="C75A63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7F72DFC"/>
    <w:multiLevelType w:val="hybridMultilevel"/>
    <w:tmpl w:val="53CACFE2"/>
    <w:lvl w:ilvl="0" w:tplc="C658C6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4"/>
  </w:num>
  <w:num w:numId="4">
    <w:abstractNumId w:val="5"/>
  </w:num>
  <w:num w:numId="5">
    <w:abstractNumId w:val="6"/>
  </w:num>
  <w:num w:numId="6">
    <w:abstractNumId w:val="7"/>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11014D"/>
    <w:rsid w:val="00123EE4"/>
    <w:rsid w:val="00261307"/>
    <w:rsid w:val="00300D20"/>
    <w:rsid w:val="003158C5"/>
    <w:rsid w:val="00364B05"/>
    <w:rsid w:val="00426D26"/>
    <w:rsid w:val="00447F38"/>
    <w:rsid w:val="004520B0"/>
    <w:rsid w:val="00507157"/>
    <w:rsid w:val="005368A4"/>
    <w:rsid w:val="005679CD"/>
    <w:rsid w:val="00636EED"/>
    <w:rsid w:val="006D0DE4"/>
    <w:rsid w:val="00737C58"/>
    <w:rsid w:val="007B7A9D"/>
    <w:rsid w:val="0080415E"/>
    <w:rsid w:val="00876417"/>
    <w:rsid w:val="008A3BA4"/>
    <w:rsid w:val="008C0601"/>
    <w:rsid w:val="008E42A6"/>
    <w:rsid w:val="00923874"/>
    <w:rsid w:val="00957AEA"/>
    <w:rsid w:val="00972AB1"/>
    <w:rsid w:val="00AF2666"/>
    <w:rsid w:val="00B7465E"/>
    <w:rsid w:val="00B975E5"/>
    <w:rsid w:val="00BC0FFF"/>
    <w:rsid w:val="00D43CE4"/>
    <w:rsid w:val="00EC26C9"/>
    <w:rsid w:val="00F3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rsid w:val="00972AB1"/>
    <w:pPr>
      <w:widowControl w:val="0"/>
      <w:suppressAutoHyphens/>
    </w:pPr>
    <w:rPr>
      <w:rFonts w:ascii="Times New Roman" w:hAnsi="Times New Roman"/>
      <w:kern w:val="0"/>
      <w:lang w:val="ru-RU"/>
    </w:rPr>
  </w:style>
  <w:style w:type="paragraph" w:customStyle="1" w:styleId="FR2">
    <w:name w:val="FR2"/>
    <w:uiPriority w:val="99"/>
    <w:rsid w:val="00972AB1"/>
    <w:pPr>
      <w:widowControl w:val="0"/>
      <w:suppressAutoHyphens/>
      <w:jc w:val="both"/>
    </w:pPr>
    <w:rPr>
      <w:rFonts w:ascii="Arial" w:eastAsia="Times New Roman" w:hAnsi="Arial" w:cs="Arial"/>
      <w:kern w:val="0"/>
      <w:sz w:val="22"/>
      <w:szCs w:val="20"/>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3846">
      <w:bodyDiv w:val="1"/>
      <w:marLeft w:val="0"/>
      <w:marRight w:val="0"/>
      <w:marTop w:val="0"/>
      <w:marBottom w:val="0"/>
      <w:divBdr>
        <w:top w:val="none" w:sz="0" w:space="0" w:color="auto"/>
        <w:left w:val="none" w:sz="0" w:space="0" w:color="auto"/>
        <w:bottom w:val="none" w:sz="0" w:space="0" w:color="auto"/>
        <w:right w:val="none" w:sz="0" w:space="0" w:color="auto"/>
      </w:divBdr>
    </w:div>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274335936">
      <w:bodyDiv w:val="1"/>
      <w:marLeft w:val="0"/>
      <w:marRight w:val="0"/>
      <w:marTop w:val="0"/>
      <w:marBottom w:val="0"/>
      <w:divBdr>
        <w:top w:val="none" w:sz="0" w:space="0" w:color="auto"/>
        <w:left w:val="none" w:sz="0" w:space="0" w:color="auto"/>
        <w:bottom w:val="none" w:sz="0" w:space="0" w:color="auto"/>
        <w:right w:val="none" w:sz="0" w:space="0" w:color="auto"/>
      </w:divBdr>
      <w:divsChild>
        <w:div w:id="402603306">
          <w:marLeft w:val="0"/>
          <w:marRight w:val="0"/>
          <w:marTop w:val="0"/>
          <w:marBottom w:val="0"/>
          <w:divBdr>
            <w:top w:val="none" w:sz="0" w:space="0" w:color="auto"/>
            <w:left w:val="none" w:sz="0" w:space="0" w:color="auto"/>
            <w:bottom w:val="none" w:sz="0" w:space="0" w:color="auto"/>
            <w:right w:val="none" w:sz="0" w:space="0" w:color="auto"/>
          </w:divBdr>
        </w:div>
      </w:divsChild>
    </w:div>
    <w:div w:id="751510876">
      <w:bodyDiv w:val="1"/>
      <w:marLeft w:val="0"/>
      <w:marRight w:val="0"/>
      <w:marTop w:val="0"/>
      <w:marBottom w:val="0"/>
      <w:divBdr>
        <w:top w:val="none" w:sz="0" w:space="0" w:color="auto"/>
        <w:left w:val="none" w:sz="0" w:space="0" w:color="auto"/>
        <w:bottom w:val="none" w:sz="0" w:space="0" w:color="auto"/>
        <w:right w:val="none" w:sz="0" w:space="0" w:color="auto"/>
      </w:divBdr>
    </w:div>
    <w:div w:id="803280018">
      <w:bodyDiv w:val="1"/>
      <w:marLeft w:val="0"/>
      <w:marRight w:val="0"/>
      <w:marTop w:val="0"/>
      <w:marBottom w:val="0"/>
      <w:divBdr>
        <w:top w:val="none" w:sz="0" w:space="0" w:color="auto"/>
        <w:left w:val="none" w:sz="0" w:space="0" w:color="auto"/>
        <w:bottom w:val="none" w:sz="0" w:space="0" w:color="auto"/>
        <w:right w:val="none" w:sz="0" w:space="0" w:color="auto"/>
      </w:divBdr>
    </w:div>
    <w:div w:id="853811828">
      <w:bodyDiv w:val="1"/>
      <w:marLeft w:val="0"/>
      <w:marRight w:val="0"/>
      <w:marTop w:val="0"/>
      <w:marBottom w:val="0"/>
      <w:divBdr>
        <w:top w:val="none" w:sz="0" w:space="0" w:color="auto"/>
        <w:left w:val="none" w:sz="0" w:space="0" w:color="auto"/>
        <w:bottom w:val="none" w:sz="0" w:space="0" w:color="auto"/>
        <w:right w:val="none" w:sz="0" w:space="0" w:color="auto"/>
      </w:divBdr>
    </w:div>
    <w:div w:id="1007630863">
      <w:bodyDiv w:val="1"/>
      <w:marLeft w:val="0"/>
      <w:marRight w:val="0"/>
      <w:marTop w:val="0"/>
      <w:marBottom w:val="0"/>
      <w:divBdr>
        <w:top w:val="none" w:sz="0" w:space="0" w:color="auto"/>
        <w:left w:val="none" w:sz="0" w:space="0" w:color="auto"/>
        <w:bottom w:val="none" w:sz="0" w:space="0" w:color="auto"/>
        <w:right w:val="none" w:sz="0" w:space="0" w:color="auto"/>
      </w:divBdr>
    </w:div>
    <w:div w:id="1094277610">
      <w:bodyDiv w:val="1"/>
      <w:marLeft w:val="0"/>
      <w:marRight w:val="0"/>
      <w:marTop w:val="0"/>
      <w:marBottom w:val="0"/>
      <w:divBdr>
        <w:top w:val="none" w:sz="0" w:space="0" w:color="auto"/>
        <w:left w:val="none" w:sz="0" w:space="0" w:color="auto"/>
        <w:bottom w:val="none" w:sz="0" w:space="0" w:color="auto"/>
        <w:right w:val="none" w:sz="0" w:space="0" w:color="auto"/>
      </w:divBdr>
    </w:div>
    <w:div w:id="1130173883">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619213384">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1816296693">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C3851-E371-482D-BE00-6890CD48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2025-02-17T07:27:00Z</dcterms:created>
  <dcterms:modified xsi:type="dcterms:W3CDTF">2025-02-17T07:27:00Z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