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  <w:r w:rsidR="008A3BA4">
        <w:rPr>
          <w:rFonts w:ascii="Times New Roman" w:hAnsi="Times New Roman"/>
          <w:b/>
        </w:rPr>
        <w:t xml:space="preserve"> </w:t>
      </w:r>
    </w:p>
    <w:p w:rsidR="00B5179B" w:rsidRPr="00656E6F" w:rsidRDefault="00B5179B" w:rsidP="00B517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 ДК 021:2015 33690000-3 — Лікарські засоби різні</w:t>
      </w:r>
    </w:p>
    <w:p w:rsidR="00F30484" w:rsidRPr="00656E6F" w:rsidRDefault="00656E6F" w:rsidP="00F30484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6E6F">
        <w:rPr>
          <w:rStyle w:val="af1"/>
          <w:rFonts w:ascii="Times New Roman" w:hAnsi="Times New Roman" w:cs="Times New Roman"/>
          <w:color w:val="454545"/>
          <w:sz w:val="28"/>
          <w:szCs w:val="28"/>
        </w:rPr>
        <w:t xml:space="preserve">Тест-смужки для аналізатора сечі №100 </w:t>
      </w:r>
      <w:proofErr w:type="spellStart"/>
      <w:r w:rsidRPr="00656E6F">
        <w:rPr>
          <w:rStyle w:val="af1"/>
          <w:rFonts w:ascii="Times New Roman" w:hAnsi="Times New Roman" w:cs="Times New Roman"/>
          <w:color w:val="454545"/>
          <w:sz w:val="28"/>
          <w:szCs w:val="28"/>
        </w:rPr>
        <w:t>Декафан</w:t>
      </w:r>
      <w:proofErr w:type="spellEnd"/>
      <w:r w:rsidRPr="00656E6F">
        <w:rPr>
          <w:rStyle w:val="af1"/>
          <w:rFonts w:ascii="Times New Roman" w:hAnsi="Times New Roman" w:cs="Times New Roman"/>
          <w:color w:val="454545"/>
          <w:sz w:val="28"/>
          <w:szCs w:val="28"/>
        </w:rPr>
        <w:t xml:space="preserve"> Лаура</w:t>
      </w:r>
      <w:r w:rsidR="006F7382" w:rsidRPr="00656E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151BB" w:rsidRDefault="001151BB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507157" w:rsidRDefault="00507157" w:rsidP="00507157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1151BB" w:rsidRPr="001151BB" w:rsidRDefault="001151BB" w:rsidP="001151BB">
      <w:pPr>
        <w:pStyle w:val="ab"/>
        <w:widowControl w:val="0"/>
        <w:numPr>
          <w:ilvl w:val="0"/>
          <w:numId w:val="4"/>
        </w:numPr>
        <w:suppressAutoHyphens/>
        <w:ind w:left="284" w:firstLine="76"/>
        <w:jc w:val="both"/>
        <w:textAlignment w:val="baseline"/>
        <w:rPr>
          <w:rFonts w:ascii="Times New Roman" w:hAnsi="Times New Roman"/>
        </w:rPr>
      </w:pPr>
      <w:r w:rsidRPr="00546ABD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="00B5179B" w:rsidRPr="00B5179B">
        <w:rPr>
          <w:rFonts w:ascii="Times New Roman" w:eastAsia="Times New Roman" w:hAnsi="Times New Roman"/>
          <w:b/>
          <w:bCs/>
          <w:lang w:eastAsia="ru-RU"/>
        </w:rPr>
        <w:t xml:space="preserve"> </w:t>
      </w:r>
      <w:bookmarkStart w:id="1" w:name="_GoBack"/>
      <w:r w:rsidR="00656E6F" w:rsidRPr="00656E6F">
        <w:rPr>
          <w:rStyle w:val="af1"/>
          <w:rFonts w:ascii="Times New Roman" w:hAnsi="Times New Roman" w:cs="Times New Roman"/>
          <w:color w:val="454545"/>
          <w:sz w:val="28"/>
          <w:szCs w:val="28"/>
        </w:rPr>
        <w:t xml:space="preserve">Тест-смужки для аналізатора сечі №100 </w:t>
      </w:r>
      <w:proofErr w:type="spellStart"/>
      <w:r w:rsidR="00656E6F" w:rsidRPr="00656E6F">
        <w:rPr>
          <w:rStyle w:val="af1"/>
          <w:rFonts w:ascii="Times New Roman" w:hAnsi="Times New Roman" w:cs="Times New Roman"/>
          <w:color w:val="454545"/>
          <w:sz w:val="28"/>
          <w:szCs w:val="28"/>
        </w:rPr>
        <w:t>Декафан</w:t>
      </w:r>
      <w:proofErr w:type="spellEnd"/>
      <w:r w:rsidR="00656E6F" w:rsidRPr="00656E6F">
        <w:rPr>
          <w:rStyle w:val="af1"/>
          <w:rFonts w:ascii="Times New Roman" w:hAnsi="Times New Roman" w:cs="Times New Roman"/>
          <w:color w:val="454545"/>
          <w:sz w:val="28"/>
          <w:szCs w:val="28"/>
        </w:rPr>
        <w:t xml:space="preserve"> Лаура</w:t>
      </w:r>
      <w:bookmarkEnd w:id="1"/>
    </w:p>
    <w:p w:rsidR="00923874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</w:pPr>
      <w:r>
        <w:rPr>
          <w:rFonts w:ascii="Times New Roman" w:hAnsi="Times New Roman"/>
          <w:color w:val="000000"/>
          <w:highlight w:val="white"/>
        </w:rPr>
        <w:t xml:space="preserve">Кількість </w:t>
      </w:r>
      <w:r>
        <w:rPr>
          <w:rFonts w:ascii="Times New Roman" w:hAnsi="Times New Roman"/>
          <w:color w:val="000000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9539C0">
        <w:rPr>
          <w:i/>
          <w:iCs/>
          <w:sz w:val="22"/>
          <w:szCs w:val="22"/>
        </w:rPr>
        <w:t>170 шт.</w:t>
      </w:r>
    </w:p>
    <w:p w:rsidR="00447F38" w:rsidRDefault="00BC0FFF" w:rsidP="005679CD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i/>
        </w:rPr>
      </w:pPr>
      <w:r w:rsidRPr="00426D26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426D26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426D26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3259A9" w:rsidRPr="008B1E66">
        <w:rPr>
          <w:rFonts w:ascii="Times New Roman" w:hAnsi="Times New Roman"/>
          <w:i/>
          <w:iCs/>
        </w:rPr>
        <w:t>61172, Україна , Харківська обл., Харків, ВУЛИЦЯ РОГАНСЬКА, будинок 130 А</w:t>
      </w:r>
      <w:r w:rsidR="00426D26" w:rsidRPr="008A3BA4">
        <w:rPr>
          <w:rFonts w:ascii="Times New Roman" w:hAnsi="Times New Roman"/>
          <w:i/>
        </w:rPr>
        <w:t xml:space="preserve"> </w:t>
      </w:r>
    </w:p>
    <w:p w:rsidR="00923874" w:rsidRPr="005679CD" w:rsidRDefault="00BC0FFF" w:rsidP="005679CD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/>
          <w:i/>
        </w:rPr>
      </w:pPr>
      <w:r w:rsidRPr="005679C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5679C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679C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426D26" w:rsidRPr="005679CD">
        <w:rPr>
          <w:rFonts w:ascii="Times New Roman" w:eastAsia="Times New Roman" w:hAnsi="Times New Roman" w:cs="Times New Roman"/>
        </w:rPr>
        <w:t>До  31 грудня 202</w:t>
      </w:r>
      <w:r w:rsidR="003259A9">
        <w:rPr>
          <w:rFonts w:ascii="Times New Roman" w:eastAsia="Times New Roman" w:hAnsi="Times New Roman" w:cs="Times New Roman"/>
        </w:rPr>
        <w:t>5</w:t>
      </w:r>
      <w:r w:rsidR="00426D26" w:rsidRPr="005679CD">
        <w:rPr>
          <w:rFonts w:ascii="Times New Roman" w:eastAsia="Times New Roman" w:hAnsi="Times New Roman" w:cs="Times New Roman"/>
        </w:rPr>
        <w:t xml:space="preserve"> року</w:t>
      </w:r>
    </w:p>
    <w:p w:rsidR="00923874" w:rsidRPr="005679CD" w:rsidRDefault="00BC0FFF" w:rsidP="005679CD">
      <w:pPr>
        <w:pStyle w:val="ShiftAlt"/>
        <w:numPr>
          <w:ilvl w:val="0"/>
          <w:numId w:val="4"/>
        </w:numPr>
        <w:tabs>
          <w:tab w:val="left" w:pos="709"/>
        </w:tabs>
        <w:spacing w:line="240" w:lineRule="auto"/>
        <w:ind w:left="284" w:firstLine="74"/>
        <w:jc w:val="left"/>
      </w:pPr>
      <w:r w:rsidRPr="005679CD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B5179B">
        <w:rPr>
          <w:i/>
          <w:szCs w:val="24"/>
        </w:rPr>
        <w:t>Власні кошти</w:t>
      </w:r>
      <w:r w:rsidRPr="005679CD">
        <w:rPr>
          <w:rStyle w:val="rvts0"/>
          <w:iCs/>
          <w:szCs w:val="24"/>
          <w:highlight w:val="white"/>
        </w:rPr>
        <w:t>.</w:t>
      </w:r>
    </w:p>
    <w:p w:rsidR="00923874" w:rsidRPr="005679CD" w:rsidRDefault="00BC0FFF" w:rsidP="005679CD">
      <w:pPr>
        <w:pStyle w:val="ab"/>
        <w:shd w:val="clear" w:color="auto" w:fill="FFFFFF"/>
        <w:suppressAutoHyphens/>
        <w:spacing w:after="0"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5679CD" w:rsidRPr="005679CD" w:rsidRDefault="005679CD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 xml:space="preserve">Очікувана вартість </w:t>
      </w:r>
      <w:r w:rsidR="009539C0" w:rsidRPr="005C54A0">
        <w:rPr>
          <w:rFonts w:ascii="Times New Roman" w:hAnsi="Times New Roman"/>
          <w:i/>
        </w:rPr>
        <w:t>212</w:t>
      </w:r>
      <w:r w:rsidR="005C54A0" w:rsidRPr="005C54A0">
        <w:rPr>
          <w:rFonts w:ascii="Times New Roman" w:hAnsi="Times New Roman"/>
          <w:i/>
        </w:rPr>
        <w:t xml:space="preserve"> </w:t>
      </w:r>
      <w:r w:rsidR="009539C0" w:rsidRPr="005C54A0">
        <w:rPr>
          <w:rFonts w:ascii="Times New Roman" w:hAnsi="Times New Roman"/>
          <w:i/>
        </w:rPr>
        <w:t>500</w:t>
      </w:r>
      <w:r w:rsidR="001151BB" w:rsidRPr="006527DB">
        <w:rPr>
          <w:rFonts w:ascii="Times New Roman" w:hAnsi="Times New Roman"/>
          <w:i/>
        </w:rPr>
        <w:t>,00грн</w:t>
      </w:r>
    </w:p>
    <w:p w:rsidR="00923874" w:rsidRPr="005679CD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8A3BA4" w:rsidRDefault="008A3BA4" w:rsidP="00447F38">
      <w:pPr>
        <w:pStyle w:val="Standard"/>
        <w:ind w:left="426" w:right="329" w:hanging="66"/>
        <w:jc w:val="center"/>
        <w:rPr>
          <w:rFonts w:cs="Times New Roman"/>
          <w:b/>
          <w:bCs/>
        </w:rPr>
      </w:pPr>
    </w:p>
    <w:p w:rsidR="006F06DD" w:rsidRDefault="006F06DD" w:rsidP="006F06DD">
      <w:pPr>
        <w:tabs>
          <w:tab w:val="left" w:pos="1080"/>
        </w:tabs>
        <w:spacing w:line="264" w:lineRule="auto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4A2E7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ТЕХНІЧНІ ВИМОГИ:</w:t>
      </w:r>
    </w:p>
    <w:p w:rsidR="00CE0927" w:rsidRPr="004875BE" w:rsidRDefault="00CE0927" w:rsidP="00CE0927">
      <w:pPr>
        <w:pStyle w:val="af"/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</w:pPr>
      <w:r w:rsidRPr="004875BE"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  <w:t xml:space="preserve">1. Кількісні та технічні  характеристики предмета закупівлі, інформація про відповідність товару, що пропонує  Учасник до постачання. </w:t>
      </w:r>
    </w:p>
    <w:p w:rsidR="00CE0927" w:rsidRPr="004875BE" w:rsidRDefault="00CE0927" w:rsidP="00CE0927">
      <w:pPr>
        <w:jc w:val="right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Таблиця №1</w:t>
      </w:r>
    </w:p>
    <w:p w:rsidR="00CE0927" w:rsidRPr="004875BE" w:rsidRDefault="00CE0927" w:rsidP="00CE0927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  <w:lang w:val="en-US"/>
        </w:rPr>
      </w:pPr>
    </w:p>
    <w:tbl>
      <w:tblPr>
        <w:tblW w:w="993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260"/>
        <w:gridCol w:w="2126"/>
      </w:tblGrid>
      <w:tr w:rsidR="009539C0" w:rsidRPr="009539C0" w:rsidTr="009539C0">
        <w:trPr>
          <w:tblHeader/>
          <w:tblCellSpacing w:w="15" w:type="dxa"/>
        </w:trPr>
        <w:tc>
          <w:tcPr>
            <w:tcW w:w="4500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9C0" w:rsidRPr="009539C0" w:rsidRDefault="009539C0" w:rsidP="009539C0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9539C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3230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9C0" w:rsidRPr="009539C0" w:rsidRDefault="009539C0" w:rsidP="009539C0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9C0" w:rsidRPr="009539C0" w:rsidRDefault="009539C0" w:rsidP="009539C0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9539C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9539C0" w:rsidRPr="009539C0" w:rsidTr="009539C0">
        <w:trPr>
          <w:tblCellSpacing w:w="15" w:type="dxa"/>
        </w:trPr>
        <w:tc>
          <w:tcPr>
            <w:tcW w:w="9871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539C0" w:rsidRPr="009539C0" w:rsidRDefault="009539C0" w:rsidP="009539C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9539C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9539C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9539C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9539C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9539C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9539C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9539C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предмета </w:t>
            </w:r>
            <w:proofErr w:type="spellStart"/>
            <w:r w:rsidRPr="009539C0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9539C0" w:rsidRPr="009539C0" w:rsidTr="009539C0">
        <w:trPr>
          <w:tblCellSpacing w:w="15" w:type="dxa"/>
        </w:trPr>
        <w:tc>
          <w:tcPr>
            <w:tcW w:w="450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539C0" w:rsidRPr="009539C0" w:rsidRDefault="009539C0" w:rsidP="009539C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Вид </w:t>
            </w: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аналізатора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9C0" w:rsidRPr="009539C0" w:rsidRDefault="009539C0" w:rsidP="009539C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9539C0" w:rsidRPr="009539C0" w:rsidRDefault="009539C0" w:rsidP="009539C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539C0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Аналізатор</w:t>
            </w:r>
            <w:proofErr w:type="spellEnd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сечі</w:t>
            </w:r>
            <w:proofErr w:type="spellEnd"/>
          </w:p>
        </w:tc>
        <w:tc>
          <w:tcPr>
            <w:tcW w:w="208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9C0" w:rsidRPr="009539C0" w:rsidRDefault="009539C0" w:rsidP="009539C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9539C0" w:rsidRPr="009539C0" w:rsidTr="009539C0">
        <w:trPr>
          <w:tblCellSpacing w:w="15" w:type="dxa"/>
        </w:trPr>
        <w:tc>
          <w:tcPr>
            <w:tcW w:w="450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9539C0" w:rsidRPr="009539C0" w:rsidRDefault="009539C0" w:rsidP="009539C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Кількість</w:t>
            </w:r>
            <w:proofErr w:type="spellEnd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одиниць</w:t>
            </w:r>
            <w:proofErr w:type="spellEnd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в </w:t>
            </w:r>
            <w:proofErr w:type="spellStart"/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упаковці</w:t>
            </w:r>
            <w:proofErr w:type="spellEnd"/>
          </w:p>
        </w:tc>
        <w:tc>
          <w:tcPr>
            <w:tcW w:w="3230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9C0" w:rsidRPr="009539C0" w:rsidRDefault="009539C0" w:rsidP="009539C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100</w:t>
            </w:r>
          </w:p>
        </w:tc>
        <w:tc>
          <w:tcPr>
            <w:tcW w:w="208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539C0" w:rsidRPr="009539C0" w:rsidRDefault="009539C0" w:rsidP="009539C0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9539C0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штука</w:t>
            </w:r>
          </w:p>
        </w:tc>
      </w:tr>
    </w:tbl>
    <w:p w:rsidR="00CE0927" w:rsidRPr="00C60347" w:rsidRDefault="00CE0927" w:rsidP="00CE0927">
      <w:pPr>
        <w:tabs>
          <w:tab w:val="num" w:pos="720"/>
          <w:tab w:val="left" w:pos="9073"/>
        </w:tabs>
        <w:ind w:left="567" w:right="141"/>
        <w:jc w:val="center"/>
        <w:rPr>
          <w:rFonts w:ascii="Times New Roman" w:hAnsi="Times New Roman"/>
          <w:lang w:eastAsia="uk-UA"/>
        </w:rPr>
      </w:pPr>
    </w:p>
    <w:p w:rsidR="006F06DD" w:rsidRDefault="006F06DD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</w:p>
    <w:p w:rsidR="000F0824" w:rsidRPr="004A2E75" w:rsidRDefault="000F0824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kern w:val="0"/>
        </w:rPr>
        <w:t xml:space="preserve">Ідентифікатор закупівлі </w:t>
      </w:r>
      <w:r w:rsidR="005C54A0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UA-2025-01-28-009579-a</w:t>
      </w:r>
    </w:p>
    <w:sectPr w:rsidR="000F0824" w:rsidRPr="004A2E7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059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eastAsia="uk-UA"/>
      </w:rPr>
    </w:lvl>
  </w:abstractNum>
  <w:abstractNum w:abstractNumId="1">
    <w:nsid w:val="04166FE7"/>
    <w:multiLevelType w:val="multilevel"/>
    <w:tmpl w:val="6904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0CD6D6F"/>
    <w:multiLevelType w:val="hybridMultilevel"/>
    <w:tmpl w:val="BD0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FC"/>
    <w:multiLevelType w:val="hybridMultilevel"/>
    <w:tmpl w:val="53CACFE2"/>
    <w:lvl w:ilvl="0" w:tplc="C658C6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7261E9"/>
    <w:multiLevelType w:val="multilevel"/>
    <w:tmpl w:val="DD48CE36"/>
    <w:styleLink w:val="WWNum1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3B3609A"/>
    <w:multiLevelType w:val="hybridMultilevel"/>
    <w:tmpl w:val="B29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07142C"/>
    <w:multiLevelType w:val="hybridMultilevel"/>
    <w:tmpl w:val="30C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115F8"/>
    <w:multiLevelType w:val="hybridMultilevel"/>
    <w:tmpl w:val="66E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34DD9"/>
    <w:multiLevelType w:val="hybridMultilevel"/>
    <w:tmpl w:val="1A00BAF8"/>
    <w:lvl w:ilvl="0" w:tplc="692E6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F664EF"/>
    <w:multiLevelType w:val="multilevel"/>
    <w:tmpl w:val="4E440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" w:hanging="432"/>
      </w:pPr>
      <w:rPr>
        <w:b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F0824"/>
    <w:rsid w:val="00105CA9"/>
    <w:rsid w:val="001151BB"/>
    <w:rsid w:val="00123EE4"/>
    <w:rsid w:val="001B7314"/>
    <w:rsid w:val="002615BB"/>
    <w:rsid w:val="00271BA0"/>
    <w:rsid w:val="003259A9"/>
    <w:rsid w:val="00426D26"/>
    <w:rsid w:val="00447F38"/>
    <w:rsid w:val="00507157"/>
    <w:rsid w:val="005368A4"/>
    <w:rsid w:val="005679CD"/>
    <w:rsid w:val="005C54A0"/>
    <w:rsid w:val="005E5A66"/>
    <w:rsid w:val="005F1908"/>
    <w:rsid w:val="00656E6F"/>
    <w:rsid w:val="006F06DD"/>
    <w:rsid w:val="006F7382"/>
    <w:rsid w:val="007B7A9D"/>
    <w:rsid w:val="0080415E"/>
    <w:rsid w:val="008A3BA4"/>
    <w:rsid w:val="008E42A6"/>
    <w:rsid w:val="00923874"/>
    <w:rsid w:val="009539C0"/>
    <w:rsid w:val="00A12281"/>
    <w:rsid w:val="00B5179B"/>
    <w:rsid w:val="00BC0FFF"/>
    <w:rsid w:val="00CE0927"/>
    <w:rsid w:val="00D441DB"/>
    <w:rsid w:val="00EB71C8"/>
    <w:rsid w:val="00F30484"/>
    <w:rsid w:val="00F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styleId="af1">
    <w:name w:val="Strong"/>
    <w:basedOn w:val="a0"/>
    <w:uiPriority w:val="22"/>
    <w:qFormat/>
    <w:rsid w:val="00656E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styleId="af1">
    <w:name w:val="Strong"/>
    <w:basedOn w:val="a0"/>
    <w:uiPriority w:val="22"/>
    <w:qFormat/>
    <w:rsid w:val="00656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2023-01-27T11:06:00Z</dcterms:created>
  <dcterms:modified xsi:type="dcterms:W3CDTF">2025-01-28T11:36:00Z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